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534E4" w14:textId="77777777" w:rsidR="00765B0C" w:rsidRPr="00B47A33" w:rsidRDefault="00757DA3" w:rsidP="00AB5C6A">
      <w:pPr>
        <w:pStyle w:val="Title"/>
        <w:jc w:val="left"/>
        <w:rPr>
          <w:rFonts w:ascii="Calibri" w:hAnsi="Calibri" w:cs="Calibri"/>
          <w:sz w:val="52"/>
          <w:szCs w:val="52"/>
        </w:rPr>
      </w:pPr>
      <w:r w:rsidRPr="00B47A33">
        <w:rPr>
          <w:rFonts w:ascii="Calibri" w:hAnsi="Calibri" w:cs="Calibri"/>
          <w:sz w:val="52"/>
          <w:szCs w:val="52"/>
        </w:rPr>
        <w:t>Heeju Sohn</w:t>
      </w:r>
    </w:p>
    <w:p w14:paraId="092C3CBC" w14:textId="22580733" w:rsidR="009716A5" w:rsidRPr="00B47A33" w:rsidRDefault="001652D9" w:rsidP="00AB5C6A">
      <w:pPr>
        <w:pStyle w:val="Subtitle"/>
        <w:jc w:val="left"/>
        <w:rPr>
          <w:rFonts w:ascii="Calibri" w:hAnsi="Calibri" w:cs="Calibri"/>
          <w:b/>
          <w:smallCaps/>
        </w:rPr>
      </w:pPr>
      <w:r w:rsidRPr="00B47A33">
        <w:rPr>
          <w:rFonts w:ascii="Calibri" w:hAnsi="Calibri" w:cs="Calibri"/>
        </w:rPr>
        <w:t>heeju.sohn@emory.edu</w:t>
      </w:r>
    </w:p>
    <w:p w14:paraId="31DAFDE0" w14:textId="269F1AA9" w:rsidR="009716A5" w:rsidRPr="00B47A33" w:rsidRDefault="009716A5" w:rsidP="00AB5C6A">
      <w:pPr>
        <w:jc w:val="left"/>
        <w:rPr>
          <w:rFonts w:ascii="Calibri" w:hAnsi="Calibri" w:cs="Calibri"/>
          <w:b/>
          <w:smallCaps/>
          <w:sz w:val="28"/>
          <w:szCs w:val="24"/>
        </w:rPr>
        <w:sectPr w:rsidR="009716A5" w:rsidRPr="00B47A33" w:rsidSect="000B0A1C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C55027" w14:textId="77777777" w:rsidR="005A4705" w:rsidRPr="00B47A33" w:rsidRDefault="005A4705" w:rsidP="00AB5C6A">
      <w:pPr>
        <w:jc w:val="left"/>
        <w:rPr>
          <w:rFonts w:ascii="Calibri" w:hAnsi="Calibri" w:cs="Calibri"/>
          <w:sz w:val="24"/>
          <w:szCs w:val="24"/>
        </w:rPr>
        <w:sectPr w:rsidR="005A4705" w:rsidRPr="00B47A33" w:rsidSect="000B0A1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AA0EE4B" w14:textId="77777777" w:rsidR="00330ADC" w:rsidRPr="00B47A33" w:rsidRDefault="00560CB6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Research Positions</w:t>
      </w:r>
    </w:p>
    <w:p w14:paraId="124CB47C" w14:textId="77777777" w:rsidR="00342733" w:rsidRPr="00B47A33" w:rsidRDefault="00AF42DE" w:rsidP="00AB5C6A">
      <w:pPr>
        <w:spacing w:after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Fall 2020-</w:t>
      </w:r>
      <w:r w:rsidRPr="00B47A33">
        <w:rPr>
          <w:rFonts w:ascii="Calibri" w:hAnsi="Calibri" w:cs="Calibri"/>
          <w:sz w:val="24"/>
          <w:szCs w:val="24"/>
        </w:rPr>
        <w:tab/>
        <w:t>Assistant Professor of Sociology, Emory University, Atlanta, GA</w:t>
      </w:r>
    </w:p>
    <w:p w14:paraId="5FF255C9" w14:textId="76CF85CB" w:rsidR="000B501A" w:rsidRDefault="000B501A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ab/>
      </w:r>
      <w:r w:rsidRPr="00B47A33">
        <w:rPr>
          <w:rFonts w:ascii="Calibri" w:hAnsi="Calibri" w:cs="Calibri"/>
          <w:sz w:val="24"/>
          <w:szCs w:val="24"/>
        </w:rPr>
        <w:tab/>
        <w:t>Associated Faculty in Environmental Sciences, Emory University</w:t>
      </w:r>
      <w:r w:rsidR="00342733" w:rsidRPr="00B47A33">
        <w:rPr>
          <w:rFonts w:ascii="Calibri" w:hAnsi="Calibri" w:cs="Calibri"/>
          <w:sz w:val="24"/>
          <w:szCs w:val="24"/>
        </w:rPr>
        <w:t>, Atlanta, GA</w:t>
      </w:r>
    </w:p>
    <w:p w14:paraId="489E2D96" w14:textId="66400831" w:rsidR="004F1AA8" w:rsidRPr="00B47A33" w:rsidRDefault="004F1AA8" w:rsidP="00AB5C6A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Fall 2024</w:t>
      </w:r>
      <w:r>
        <w:rPr>
          <w:rFonts w:ascii="Calibri" w:hAnsi="Calibri" w:cs="Calibri"/>
          <w:sz w:val="24"/>
          <w:szCs w:val="24"/>
        </w:rPr>
        <w:tab/>
        <w:t>Visiting Scholar, Office of Population Research at Princeton University, Princeton, NJ</w:t>
      </w:r>
    </w:p>
    <w:p w14:paraId="03B32631" w14:textId="4AE1E64E" w:rsidR="00571FF2" w:rsidRPr="00B47A33" w:rsidRDefault="00571FF2" w:rsidP="00AB5C6A">
      <w:pPr>
        <w:ind w:left="1440" w:hanging="144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2018-2020</w:t>
      </w:r>
      <w:r w:rsidRPr="00B47A33">
        <w:rPr>
          <w:rFonts w:ascii="Calibri" w:hAnsi="Calibri" w:cs="Calibri"/>
          <w:sz w:val="24"/>
          <w:szCs w:val="24"/>
        </w:rPr>
        <w:tab/>
        <w:t>K99/R00 Nationa</w:t>
      </w:r>
      <w:r w:rsidR="003307EE" w:rsidRPr="00B47A33">
        <w:rPr>
          <w:rFonts w:ascii="Calibri" w:hAnsi="Calibri" w:cs="Calibri"/>
          <w:sz w:val="24"/>
          <w:szCs w:val="24"/>
        </w:rPr>
        <w:t>l Institute of Child Health and Human Development (NICHD)</w:t>
      </w:r>
      <w:r w:rsidRPr="00B47A33">
        <w:rPr>
          <w:rFonts w:ascii="Calibri" w:hAnsi="Calibri" w:cs="Calibri"/>
          <w:sz w:val="24"/>
          <w:szCs w:val="24"/>
        </w:rPr>
        <w:t xml:space="preserve"> Postdoctoral Scholar</w:t>
      </w:r>
      <w:r w:rsidR="003307EE" w:rsidRPr="00B47A33">
        <w:rPr>
          <w:rFonts w:ascii="Calibri" w:hAnsi="Calibri" w:cs="Calibri"/>
          <w:sz w:val="24"/>
          <w:szCs w:val="24"/>
        </w:rPr>
        <w:t>, UCLA, Los Angeles, CA</w:t>
      </w:r>
    </w:p>
    <w:p w14:paraId="76331A4C" w14:textId="4F72D71C" w:rsidR="00BC6107" w:rsidRPr="00B47A33" w:rsidRDefault="00330ADC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2015-</w:t>
      </w:r>
      <w:r w:rsidR="00AF42DE" w:rsidRPr="00B47A33">
        <w:rPr>
          <w:rFonts w:ascii="Calibri" w:hAnsi="Calibri" w:cs="Calibri"/>
          <w:sz w:val="24"/>
          <w:szCs w:val="24"/>
        </w:rPr>
        <w:t>2020</w:t>
      </w:r>
      <w:r w:rsidR="00EB6CD9" w:rsidRPr="00B47A33">
        <w:rPr>
          <w:rFonts w:ascii="Calibri" w:hAnsi="Calibri" w:cs="Calibri"/>
          <w:sz w:val="24"/>
          <w:szCs w:val="24"/>
        </w:rPr>
        <w:tab/>
      </w:r>
      <w:r w:rsidR="00184E75" w:rsidRPr="00B47A33">
        <w:rPr>
          <w:rFonts w:ascii="Calibri" w:hAnsi="Calibri" w:cs="Calibri"/>
          <w:sz w:val="24"/>
          <w:szCs w:val="24"/>
        </w:rPr>
        <w:t xml:space="preserve">Postdoctoral </w:t>
      </w:r>
      <w:r w:rsidR="00BC6107" w:rsidRPr="00B47A33">
        <w:rPr>
          <w:rFonts w:ascii="Calibri" w:hAnsi="Calibri" w:cs="Calibri"/>
          <w:sz w:val="24"/>
          <w:szCs w:val="24"/>
        </w:rPr>
        <w:t>Scholar</w:t>
      </w:r>
      <w:r w:rsidR="006D32D5" w:rsidRPr="00B47A33">
        <w:rPr>
          <w:rFonts w:ascii="Calibri" w:hAnsi="Calibri" w:cs="Calibri"/>
          <w:sz w:val="24"/>
          <w:szCs w:val="24"/>
        </w:rPr>
        <w:t xml:space="preserve">, </w:t>
      </w:r>
      <w:r w:rsidR="00875287" w:rsidRPr="00B47A33">
        <w:rPr>
          <w:rFonts w:ascii="Calibri" w:hAnsi="Calibri" w:cs="Calibri"/>
          <w:sz w:val="24"/>
          <w:szCs w:val="24"/>
        </w:rPr>
        <w:t xml:space="preserve">California </w:t>
      </w:r>
      <w:r w:rsidR="00184E75" w:rsidRPr="00B47A33">
        <w:rPr>
          <w:rFonts w:ascii="Calibri" w:hAnsi="Calibri" w:cs="Calibri"/>
          <w:sz w:val="24"/>
          <w:szCs w:val="24"/>
        </w:rPr>
        <w:t>Center for Population</w:t>
      </w:r>
      <w:r w:rsidR="00875287" w:rsidRPr="00B47A33">
        <w:rPr>
          <w:rFonts w:ascii="Calibri" w:hAnsi="Calibri" w:cs="Calibri"/>
          <w:sz w:val="24"/>
          <w:szCs w:val="24"/>
        </w:rPr>
        <w:t xml:space="preserve"> </w:t>
      </w:r>
      <w:r w:rsidR="00B63BE2" w:rsidRPr="00B47A33">
        <w:rPr>
          <w:rFonts w:ascii="Calibri" w:hAnsi="Calibri" w:cs="Calibri"/>
          <w:sz w:val="24"/>
          <w:szCs w:val="24"/>
        </w:rPr>
        <w:t>Research,</w:t>
      </w:r>
      <w:r w:rsidR="00875287" w:rsidRPr="00B47A33">
        <w:rPr>
          <w:rFonts w:ascii="Calibri" w:hAnsi="Calibri" w:cs="Calibri"/>
          <w:sz w:val="24"/>
          <w:szCs w:val="24"/>
        </w:rPr>
        <w:t xml:space="preserve"> UCLA, Los Angeles, CA</w:t>
      </w:r>
    </w:p>
    <w:p w14:paraId="5622EC8F" w14:textId="24B1F9ED" w:rsidR="00BC6107" w:rsidRPr="00B47A33" w:rsidRDefault="00BC6107" w:rsidP="00AB5C6A">
      <w:pPr>
        <w:ind w:left="1440" w:hanging="144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2015-2016</w:t>
      </w:r>
      <w:r w:rsidRPr="00B47A33">
        <w:rPr>
          <w:rFonts w:ascii="Calibri" w:hAnsi="Calibri" w:cs="Calibri"/>
          <w:sz w:val="24"/>
          <w:szCs w:val="24"/>
        </w:rPr>
        <w:tab/>
        <w:t>Postdoctoral Fellow</w:t>
      </w:r>
      <w:r w:rsidR="006D32D5" w:rsidRPr="00B47A33">
        <w:rPr>
          <w:rFonts w:ascii="Calibri" w:hAnsi="Calibri" w:cs="Calibri"/>
          <w:sz w:val="24"/>
          <w:szCs w:val="24"/>
        </w:rPr>
        <w:t xml:space="preserve">, </w:t>
      </w:r>
      <w:r w:rsidRPr="00B47A33">
        <w:rPr>
          <w:rFonts w:ascii="Calibri" w:hAnsi="Calibri" w:cs="Calibri"/>
          <w:sz w:val="24"/>
          <w:szCs w:val="24"/>
        </w:rPr>
        <w:t>Department of Health Policy and Management, UCLA Jonathan and Karin Fielding School of Public Health, Los Angeles, CA</w:t>
      </w:r>
    </w:p>
    <w:p w14:paraId="67586B6E" w14:textId="77777777" w:rsidR="00A23027" w:rsidRPr="00B47A33" w:rsidRDefault="00790D9C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Education</w:t>
      </w:r>
    </w:p>
    <w:p w14:paraId="461E541F" w14:textId="7335DC37" w:rsidR="005C5377" w:rsidRPr="00B47A33" w:rsidRDefault="00790D9C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Ph.D. </w:t>
      </w:r>
      <w:r w:rsidR="00D90905" w:rsidRPr="00B47A33">
        <w:rPr>
          <w:rFonts w:ascii="Calibri" w:hAnsi="Calibri" w:cs="Calibri"/>
          <w:sz w:val="24"/>
          <w:szCs w:val="24"/>
        </w:rPr>
        <w:t>Joint</w:t>
      </w:r>
      <w:r w:rsidR="00331939" w:rsidRPr="00B47A33">
        <w:rPr>
          <w:rFonts w:ascii="Calibri" w:hAnsi="Calibri" w:cs="Calibri"/>
          <w:sz w:val="24"/>
          <w:szCs w:val="24"/>
        </w:rPr>
        <w:t xml:space="preserve"> </w:t>
      </w:r>
      <w:r w:rsidR="0072181C" w:rsidRPr="00B47A33">
        <w:rPr>
          <w:rFonts w:ascii="Calibri" w:hAnsi="Calibri" w:cs="Calibri"/>
          <w:sz w:val="24"/>
          <w:szCs w:val="24"/>
        </w:rPr>
        <w:t>in Demography and</w:t>
      </w:r>
      <w:r w:rsidRPr="00B47A33">
        <w:rPr>
          <w:rFonts w:ascii="Calibri" w:hAnsi="Calibri" w:cs="Calibri"/>
          <w:sz w:val="24"/>
          <w:szCs w:val="24"/>
        </w:rPr>
        <w:t xml:space="preserve"> Sociology</w:t>
      </w:r>
      <w:r w:rsidR="00D445D8" w:rsidRPr="00B47A33">
        <w:rPr>
          <w:rFonts w:ascii="Calibri" w:hAnsi="Calibri" w:cs="Calibri"/>
          <w:sz w:val="24"/>
          <w:szCs w:val="24"/>
        </w:rPr>
        <w:t>,</w:t>
      </w:r>
      <w:r w:rsidR="0072181C" w:rsidRPr="00B47A33">
        <w:rPr>
          <w:rFonts w:ascii="Calibri" w:hAnsi="Calibri" w:cs="Calibri"/>
          <w:sz w:val="24"/>
          <w:szCs w:val="24"/>
        </w:rPr>
        <w:t xml:space="preserve"> University of Pennsylvania, </w:t>
      </w:r>
      <w:r w:rsidR="00D445D8" w:rsidRPr="00B47A33">
        <w:rPr>
          <w:rFonts w:ascii="Calibri" w:hAnsi="Calibri" w:cs="Calibri"/>
          <w:sz w:val="24"/>
          <w:szCs w:val="24"/>
        </w:rPr>
        <w:t>2015</w:t>
      </w:r>
    </w:p>
    <w:p w14:paraId="148DF817" w14:textId="5EBE357D" w:rsidR="00F02740" w:rsidRPr="00B47A33" w:rsidRDefault="00D90905" w:rsidP="00AB5C6A">
      <w:pPr>
        <w:pStyle w:val="ListParagraph"/>
        <w:ind w:left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ab/>
      </w:r>
      <w:r w:rsidR="00F02740" w:rsidRPr="00B47A33">
        <w:rPr>
          <w:rFonts w:ascii="Calibri" w:hAnsi="Calibri" w:cs="Calibri"/>
          <w:sz w:val="24"/>
          <w:szCs w:val="24"/>
        </w:rPr>
        <w:t xml:space="preserve">Dissertation: </w:t>
      </w:r>
      <w:r w:rsidR="00150650" w:rsidRPr="00B47A33">
        <w:rPr>
          <w:rFonts w:ascii="Calibri" w:hAnsi="Calibri" w:cs="Calibri"/>
          <w:sz w:val="24"/>
          <w:szCs w:val="24"/>
        </w:rPr>
        <w:t>“Social and Demographic Consequences</w:t>
      </w:r>
      <w:r w:rsidR="00CF2BEA" w:rsidRPr="00B47A33">
        <w:rPr>
          <w:rFonts w:ascii="Calibri" w:hAnsi="Calibri" w:cs="Calibri"/>
          <w:sz w:val="24"/>
          <w:szCs w:val="24"/>
        </w:rPr>
        <w:t xml:space="preserve"> of Health Insurance</w:t>
      </w:r>
      <w:r w:rsidR="00150650" w:rsidRPr="00B47A33">
        <w:rPr>
          <w:rFonts w:ascii="Calibri" w:hAnsi="Calibri" w:cs="Calibri"/>
          <w:sz w:val="24"/>
          <w:szCs w:val="24"/>
        </w:rPr>
        <w:t xml:space="preserve">” </w:t>
      </w:r>
      <w:r w:rsidR="00330ADC" w:rsidRPr="00B47A33">
        <w:rPr>
          <w:rFonts w:ascii="Calibri" w:hAnsi="Calibri" w:cs="Calibri"/>
          <w:i/>
          <w:sz w:val="24"/>
          <w:szCs w:val="24"/>
        </w:rPr>
        <w:t>with distinction</w:t>
      </w:r>
    </w:p>
    <w:p w14:paraId="25734121" w14:textId="4216EB4E" w:rsidR="00150650" w:rsidRPr="00B47A33" w:rsidRDefault="00D90905" w:rsidP="00AB5C6A">
      <w:pPr>
        <w:pStyle w:val="ListParagraph"/>
        <w:ind w:left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ab/>
      </w:r>
      <w:r w:rsidR="00150650" w:rsidRPr="00B47A33">
        <w:rPr>
          <w:rFonts w:ascii="Calibri" w:hAnsi="Calibri" w:cs="Calibri"/>
          <w:sz w:val="24"/>
          <w:szCs w:val="24"/>
        </w:rPr>
        <w:t>Committee: Jason Schnittker</w:t>
      </w:r>
      <w:r w:rsidR="00C86F0F" w:rsidRPr="00B47A33">
        <w:rPr>
          <w:rFonts w:ascii="Calibri" w:hAnsi="Calibri" w:cs="Calibri"/>
          <w:sz w:val="24"/>
          <w:szCs w:val="24"/>
        </w:rPr>
        <w:t xml:space="preserve"> (chair)</w:t>
      </w:r>
      <w:r w:rsidR="00150650" w:rsidRPr="00B47A33">
        <w:rPr>
          <w:rFonts w:ascii="Calibri" w:hAnsi="Calibri" w:cs="Calibri"/>
          <w:sz w:val="24"/>
          <w:szCs w:val="24"/>
        </w:rPr>
        <w:t>, Jere</w:t>
      </w:r>
      <w:r w:rsidR="008353F5" w:rsidRPr="00B47A33">
        <w:rPr>
          <w:rFonts w:ascii="Calibri" w:hAnsi="Calibri" w:cs="Calibri"/>
          <w:sz w:val="24"/>
          <w:szCs w:val="24"/>
        </w:rPr>
        <w:t xml:space="preserve"> R.</w:t>
      </w:r>
      <w:r w:rsidR="00764150" w:rsidRPr="00B47A33">
        <w:rPr>
          <w:rFonts w:ascii="Calibri" w:hAnsi="Calibri" w:cs="Calibri"/>
          <w:sz w:val="24"/>
          <w:szCs w:val="24"/>
        </w:rPr>
        <w:t xml:space="preserve"> Behrman, Michel Guillot</w:t>
      </w:r>
    </w:p>
    <w:p w14:paraId="10FB8D4E" w14:textId="2A785C97" w:rsidR="00B32BD7" w:rsidRPr="00B47A33" w:rsidRDefault="0072181C" w:rsidP="00AB5C6A">
      <w:pPr>
        <w:jc w:val="left"/>
        <w:rPr>
          <w:rFonts w:ascii="Calibri" w:hAnsi="Calibri" w:cs="Calibri"/>
          <w:sz w:val="24"/>
          <w:szCs w:val="24"/>
        </w:rPr>
      </w:pPr>
      <w:proofErr w:type="gramStart"/>
      <w:r w:rsidRPr="00B47A33">
        <w:rPr>
          <w:rFonts w:ascii="Calibri" w:hAnsi="Calibri" w:cs="Calibri"/>
          <w:sz w:val="24"/>
          <w:szCs w:val="24"/>
        </w:rPr>
        <w:t>Masters of Arts</w:t>
      </w:r>
      <w:proofErr w:type="gramEnd"/>
      <w:r w:rsidRPr="00B47A33">
        <w:rPr>
          <w:rFonts w:ascii="Calibri" w:hAnsi="Calibri" w:cs="Calibri"/>
          <w:sz w:val="24"/>
          <w:szCs w:val="24"/>
        </w:rPr>
        <w:t>,</w:t>
      </w:r>
      <w:r w:rsidR="00B32BD7" w:rsidRPr="00B47A33">
        <w:rPr>
          <w:rFonts w:ascii="Calibri" w:hAnsi="Calibri" w:cs="Calibri"/>
          <w:sz w:val="24"/>
          <w:szCs w:val="24"/>
        </w:rPr>
        <w:t xml:space="preserve"> Demography</w:t>
      </w:r>
      <w:r w:rsidR="00D445D8" w:rsidRPr="00B47A33">
        <w:rPr>
          <w:rFonts w:ascii="Calibri" w:hAnsi="Calibri" w:cs="Calibri"/>
          <w:sz w:val="24"/>
          <w:szCs w:val="24"/>
        </w:rPr>
        <w:t xml:space="preserve">, </w:t>
      </w:r>
      <w:r w:rsidRPr="00B47A33">
        <w:rPr>
          <w:rFonts w:ascii="Calibri" w:hAnsi="Calibri" w:cs="Calibri"/>
          <w:sz w:val="24"/>
          <w:szCs w:val="24"/>
        </w:rPr>
        <w:t>University of Pennsylvania</w:t>
      </w:r>
      <w:r w:rsidR="00BE40E2" w:rsidRPr="00B47A33">
        <w:rPr>
          <w:rFonts w:ascii="Calibri" w:hAnsi="Calibri" w:cs="Calibri"/>
          <w:sz w:val="24"/>
          <w:szCs w:val="24"/>
        </w:rPr>
        <w:t>,</w:t>
      </w:r>
      <w:r w:rsidR="00F02740" w:rsidRPr="00B47A33">
        <w:rPr>
          <w:rFonts w:ascii="Calibri" w:hAnsi="Calibri" w:cs="Calibri"/>
          <w:sz w:val="24"/>
          <w:szCs w:val="24"/>
        </w:rPr>
        <w:tab/>
      </w:r>
      <w:r w:rsidR="00D445D8" w:rsidRPr="00B47A33">
        <w:rPr>
          <w:rFonts w:ascii="Calibri" w:hAnsi="Calibri" w:cs="Calibri"/>
          <w:sz w:val="24"/>
          <w:szCs w:val="24"/>
        </w:rPr>
        <w:t>2012</w:t>
      </w:r>
    </w:p>
    <w:p w14:paraId="520F80D4" w14:textId="100063C1" w:rsidR="005C5377" w:rsidRPr="00B47A33" w:rsidRDefault="0072181C" w:rsidP="00AB5C6A">
      <w:pPr>
        <w:jc w:val="left"/>
        <w:rPr>
          <w:rFonts w:ascii="Calibri" w:hAnsi="Calibri" w:cs="Calibri"/>
          <w:sz w:val="24"/>
          <w:szCs w:val="24"/>
        </w:rPr>
      </w:pPr>
      <w:proofErr w:type="gramStart"/>
      <w:r w:rsidRPr="00B47A33">
        <w:rPr>
          <w:rFonts w:ascii="Calibri" w:hAnsi="Calibri" w:cs="Calibri"/>
          <w:sz w:val="24"/>
          <w:szCs w:val="24"/>
        </w:rPr>
        <w:t>Masters of Engineering</w:t>
      </w:r>
      <w:proofErr w:type="gramEnd"/>
      <w:r w:rsidRPr="00B47A33">
        <w:rPr>
          <w:rFonts w:ascii="Calibri" w:hAnsi="Calibri" w:cs="Calibri"/>
          <w:sz w:val="24"/>
          <w:szCs w:val="24"/>
        </w:rPr>
        <w:t xml:space="preserve">, </w:t>
      </w:r>
      <w:r w:rsidR="00790D9C" w:rsidRPr="00B47A33">
        <w:rPr>
          <w:rFonts w:ascii="Calibri" w:hAnsi="Calibri" w:cs="Calibri"/>
          <w:sz w:val="24"/>
          <w:szCs w:val="24"/>
        </w:rPr>
        <w:t>Operations Resear</w:t>
      </w:r>
      <w:r w:rsidR="00D445D8" w:rsidRPr="00B47A33">
        <w:rPr>
          <w:rFonts w:ascii="Calibri" w:hAnsi="Calibri" w:cs="Calibri"/>
          <w:sz w:val="24"/>
          <w:szCs w:val="24"/>
        </w:rPr>
        <w:t>ch and Information Engineering,</w:t>
      </w:r>
      <w:r w:rsidRPr="00B47A33">
        <w:rPr>
          <w:rFonts w:ascii="Calibri" w:hAnsi="Calibri" w:cs="Calibri"/>
          <w:sz w:val="24"/>
          <w:szCs w:val="24"/>
        </w:rPr>
        <w:t xml:space="preserve"> Cornell University</w:t>
      </w:r>
      <w:r w:rsidR="00BE40E2" w:rsidRPr="00B47A33">
        <w:rPr>
          <w:rFonts w:ascii="Calibri" w:hAnsi="Calibri" w:cs="Calibri"/>
          <w:sz w:val="24"/>
          <w:szCs w:val="24"/>
        </w:rPr>
        <w:t xml:space="preserve">, </w:t>
      </w:r>
      <w:r w:rsidR="00D445D8" w:rsidRPr="00B47A33">
        <w:rPr>
          <w:rFonts w:ascii="Calibri" w:hAnsi="Calibri" w:cs="Calibri"/>
          <w:sz w:val="24"/>
          <w:szCs w:val="24"/>
        </w:rPr>
        <w:t>2008</w:t>
      </w:r>
    </w:p>
    <w:p w14:paraId="6AAAB37E" w14:textId="2436F58C" w:rsidR="005E513E" w:rsidRPr="00B47A33" w:rsidRDefault="0072181C" w:rsidP="00AB5C6A">
      <w:pPr>
        <w:jc w:val="left"/>
        <w:rPr>
          <w:rFonts w:ascii="Calibri" w:hAnsi="Calibri" w:cs="Calibri"/>
          <w:sz w:val="24"/>
          <w:szCs w:val="24"/>
        </w:rPr>
      </w:pPr>
      <w:proofErr w:type="gramStart"/>
      <w:r w:rsidRPr="00B47A33">
        <w:rPr>
          <w:rFonts w:ascii="Calibri" w:hAnsi="Calibri" w:cs="Calibri"/>
          <w:sz w:val="24"/>
          <w:szCs w:val="24"/>
        </w:rPr>
        <w:t>Bachelors of Science</w:t>
      </w:r>
      <w:proofErr w:type="gramEnd"/>
      <w:r w:rsidRPr="00B47A33">
        <w:rPr>
          <w:rFonts w:ascii="Calibri" w:hAnsi="Calibri" w:cs="Calibri"/>
          <w:sz w:val="24"/>
          <w:szCs w:val="24"/>
        </w:rPr>
        <w:t xml:space="preserve">, </w:t>
      </w:r>
      <w:r w:rsidR="00D445D8" w:rsidRPr="00B47A33">
        <w:rPr>
          <w:rFonts w:ascii="Calibri" w:hAnsi="Calibri" w:cs="Calibri"/>
          <w:sz w:val="24"/>
          <w:szCs w:val="24"/>
        </w:rPr>
        <w:t>Hotel Administration</w:t>
      </w:r>
      <w:r w:rsidRPr="00B47A33">
        <w:rPr>
          <w:rFonts w:ascii="Calibri" w:hAnsi="Calibri" w:cs="Calibri"/>
          <w:sz w:val="24"/>
          <w:szCs w:val="24"/>
        </w:rPr>
        <w:t>, Cornell University</w:t>
      </w:r>
      <w:r w:rsidR="00790D9C" w:rsidRPr="00B47A33">
        <w:rPr>
          <w:rFonts w:ascii="Calibri" w:hAnsi="Calibri" w:cs="Calibri"/>
          <w:sz w:val="24"/>
          <w:szCs w:val="24"/>
        </w:rPr>
        <w:t xml:space="preserve"> </w:t>
      </w:r>
      <w:r w:rsidR="00790D9C" w:rsidRPr="00B47A33">
        <w:rPr>
          <w:rFonts w:ascii="Calibri" w:hAnsi="Calibri" w:cs="Calibri"/>
          <w:i/>
          <w:sz w:val="24"/>
          <w:szCs w:val="24"/>
        </w:rPr>
        <w:t>with distinction</w:t>
      </w:r>
      <w:r w:rsidR="00BE40E2" w:rsidRPr="00B47A33">
        <w:rPr>
          <w:rFonts w:ascii="Calibri" w:hAnsi="Calibri" w:cs="Calibri"/>
          <w:sz w:val="24"/>
          <w:szCs w:val="24"/>
        </w:rPr>
        <w:t xml:space="preserve">, </w:t>
      </w:r>
      <w:r w:rsidR="00D445D8" w:rsidRPr="00B47A33">
        <w:rPr>
          <w:rFonts w:ascii="Calibri" w:hAnsi="Calibri" w:cs="Calibri"/>
          <w:sz w:val="24"/>
          <w:szCs w:val="24"/>
        </w:rPr>
        <w:t>2007</w:t>
      </w:r>
    </w:p>
    <w:p w14:paraId="31B4DE7D" w14:textId="64790F2E" w:rsidR="00070EDC" w:rsidRPr="00B47A33" w:rsidRDefault="004D28D2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 xml:space="preserve">Peer-reviewed </w:t>
      </w:r>
      <w:r w:rsidR="00E027CD" w:rsidRPr="00B47A33">
        <w:rPr>
          <w:rFonts w:ascii="Calibri" w:hAnsi="Calibri" w:cs="Calibri"/>
          <w:sz w:val="32"/>
          <w:szCs w:val="32"/>
        </w:rPr>
        <w:t>publications</w:t>
      </w:r>
    </w:p>
    <w:p w14:paraId="7B6EBA6B" w14:textId="07BAFEA6" w:rsidR="00FF0CA2" w:rsidRPr="00B47A33" w:rsidRDefault="00FF0CA2" w:rsidP="00AB5C6A">
      <w:pPr>
        <w:spacing w:after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Descriptions of journals</w:t>
      </w:r>
      <w:r w:rsidR="005A4CD3" w:rsidRPr="00B47A33">
        <w:rPr>
          <w:rFonts w:ascii="Calibri" w:hAnsi="Calibri" w:cs="Calibri"/>
          <w:sz w:val="24"/>
          <w:szCs w:val="24"/>
        </w:rPr>
        <w:t xml:space="preserve"> and author contributions</w:t>
      </w:r>
      <w:r w:rsidRPr="00B47A33">
        <w:rPr>
          <w:rFonts w:ascii="Calibri" w:hAnsi="Calibri" w:cs="Calibri"/>
          <w:sz w:val="24"/>
          <w:szCs w:val="24"/>
        </w:rPr>
        <w:t xml:space="preserve"> are available in the appendix.</w:t>
      </w:r>
    </w:p>
    <w:p w14:paraId="2D2EFA47" w14:textId="74339F2F" w:rsidR="00F754BD" w:rsidRPr="00B47A33" w:rsidRDefault="00F754BD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* </w:t>
      </w:r>
      <w:r w:rsidR="00FF0CA2" w:rsidRPr="00B47A33">
        <w:rPr>
          <w:rFonts w:ascii="Calibri" w:hAnsi="Calibri" w:cs="Calibri"/>
          <w:sz w:val="24"/>
          <w:szCs w:val="24"/>
        </w:rPr>
        <w:t>D</w:t>
      </w:r>
      <w:r w:rsidR="00C14042" w:rsidRPr="00B47A33">
        <w:rPr>
          <w:rFonts w:ascii="Calibri" w:hAnsi="Calibri" w:cs="Calibri"/>
          <w:sz w:val="24"/>
          <w:szCs w:val="24"/>
        </w:rPr>
        <w:t>enotes stu</w:t>
      </w:r>
      <w:r w:rsidRPr="00B47A33">
        <w:rPr>
          <w:rFonts w:ascii="Calibri" w:hAnsi="Calibri" w:cs="Calibri"/>
          <w:sz w:val="24"/>
          <w:szCs w:val="24"/>
        </w:rPr>
        <w:t>dent co-author</w:t>
      </w:r>
    </w:p>
    <w:p w14:paraId="5AFD53CF" w14:textId="3B5A86F8" w:rsidR="00B011E1" w:rsidRPr="00B47A33" w:rsidRDefault="00B011E1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bookmarkStart w:id="0" w:name="_Hlk39050400"/>
      <w:r w:rsidRPr="00B60DE8">
        <w:rPr>
          <w:rFonts w:ascii="Calibri" w:hAnsi="Calibri" w:cs="Calibri"/>
          <w:b/>
          <w:bCs/>
          <w:sz w:val="24"/>
          <w:szCs w:val="24"/>
        </w:rPr>
        <w:t>Sohn, H</w:t>
      </w:r>
      <w:r w:rsidRPr="00B47A33">
        <w:rPr>
          <w:rFonts w:ascii="Calibri" w:hAnsi="Calibri" w:cs="Calibri"/>
          <w:sz w:val="24"/>
          <w:szCs w:val="24"/>
        </w:rPr>
        <w:t>. 2024</w:t>
      </w:r>
      <w:r w:rsidR="00AA1049" w:rsidRPr="00B47A33">
        <w:rPr>
          <w:rFonts w:ascii="Calibri" w:hAnsi="Calibri" w:cs="Calibri"/>
          <w:sz w:val="24"/>
          <w:szCs w:val="24"/>
        </w:rPr>
        <w:t>. Structural Disadvantages to the Kin Network from Intergenerational Racial Health Inequities</w:t>
      </w:r>
      <w:r w:rsidR="00771D4A" w:rsidRPr="00B47A33">
        <w:rPr>
          <w:rFonts w:ascii="Calibri" w:hAnsi="Calibri" w:cs="Calibri"/>
          <w:sz w:val="24"/>
          <w:szCs w:val="24"/>
        </w:rPr>
        <w:t>.</w:t>
      </w:r>
      <w:r w:rsidR="00AA1049" w:rsidRPr="00B47A33">
        <w:rPr>
          <w:rFonts w:ascii="Calibri" w:hAnsi="Calibri" w:cs="Calibri"/>
          <w:sz w:val="24"/>
          <w:szCs w:val="24"/>
        </w:rPr>
        <w:t xml:space="preserve"> </w:t>
      </w:r>
      <w:r w:rsidR="00AA1049" w:rsidRPr="00B47A33">
        <w:rPr>
          <w:rFonts w:ascii="Calibri" w:hAnsi="Calibri" w:cs="Calibri"/>
          <w:i/>
          <w:iCs/>
          <w:sz w:val="24"/>
          <w:szCs w:val="24"/>
        </w:rPr>
        <w:t>Social Force</w:t>
      </w:r>
      <w:r w:rsidR="00771D4A" w:rsidRPr="00B47A33">
        <w:rPr>
          <w:rFonts w:ascii="Calibri" w:hAnsi="Calibri" w:cs="Calibri"/>
          <w:i/>
          <w:iCs/>
          <w:sz w:val="24"/>
          <w:szCs w:val="24"/>
        </w:rPr>
        <w:t>s.</w:t>
      </w:r>
      <w:r w:rsidR="00AA1049" w:rsidRPr="00B47A33">
        <w:rPr>
          <w:rFonts w:ascii="Calibri" w:hAnsi="Calibri" w:cs="Calibri"/>
          <w:sz w:val="24"/>
          <w:szCs w:val="24"/>
        </w:rPr>
        <w:t xml:space="preserve"> soae032</w:t>
      </w:r>
    </w:p>
    <w:p w14:paraId="3D54F7CE" w14:textId="1AF8B442" w:rsidR="00514CE5" w:rsidRPr="00B47A33" w:rsidRDefault="00514CE5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Fonts w:ascii="Calibri" w:hAnsi="Calibri" w:cs="Calibri"/>
          <w:b/>
          <w:bCs/>
          <w:sz w:val="24"/>
          <w:szCs w:val="24"/>
        </w:rPr>
        <w:t>Sohn, H</w:t>
      </w:r>
      <w:r w:rsidRPr="00B47A33">
        <w:rPr>
          <w:rFonts w:ascii="Calibri" w:hAnsi="Calibri" w:cs="Calibri"/>
          <w:sz w:val="24"/>
          <w:szCs w:val="24"/>
        </w:rPr>
        <w:t xml:space="preserve">. 2023. Structural inequities in the kin safety-net: mapping the three-generational network throughout early adulthood.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American Journal of Sociology</w:t>
      </w:r>
      <w:r w:rsidR="00CE6FCF"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6FCF" w:rsidRPr="00B47A33">
        <w:rPr>
          <w:rStyle w:val="IntenseEmphasis"/>
          <w:rFonts w:ascii="Calibri" w:hAnsi="Calibri" w:cs="Calibri"/>
          <w:b w:val="0"/>
          <w:bCs w:val="0"/>
          <w:i w:val="0"/>
          <w:iCs w:val="0"/>
          <w:sz w:val="24"/>
          <w:szCs w:val="24"/>
        </w:rPr>
        <w:t>128(3)</w:t>
      </w:r>
      <w:r w:rsidR="00CE6FCF" w:rsidRPr="00B47A33">
        <w:rPr>
          <w:rFonts w:ascii="Calibri" w:hAnsi="Calibri" w:cs="Calibri"/>
          <w:sz w:val="24"/>
          <w:szCs w:val="24"/>
        </w:rPr>
        <w:t xml:space="preserve"> </w:t>
      </w:r>
      <w:r w:rsidR="00CE6FCF" w:rsidRPr="00B47A33">
        <w:rPr>
          <w:rStyle w:val="IntenseEmphasis"/>
          <w:rFonts w:ascii="Calibri" w:hAnsi="Calibri" w:cs="Calibri"/>
          <w:b w:val="0"/>
          <w:bCs w:val="0"/>
          <w:i w:val="0"/>
          <w:iCs w:val="0"/>
          <w:sz w:val="24"/>
          <w:szCs w:val="24"/>
        </w:rPr>
        <w:t>1650-1677</w:t>
      </w:r>
      <w:r w:rsidRPr="00B47A33">
        <w:rPr>
          <w:rFonts w:ascii="Calibri" w:hAnsi="Calibri" w:cs="Calibri"/>
          <w:sz w:val="24"/>
          <w:szCs w:val="24"/>
        </w:rPr>
        <w:t xml:space="preserve"> </w:t>
      </w:r>
    </w:p>
    <w:p w14:paraId="0AD75FAD" w14:textId="52280B7C" w:rsidR="00E027CD" w:rsidRPr="00B47A33" w:rsidRDefault="00E027CD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National Academies of Sciences, Engineering, and Medicine. 2023. A Roadmap for Disclosure Avoidance in the Survey of Income and Program Participation. Washington, DC: </w:t>
      </w:r>
      <w:r w:rsidRPr="00B47A33">
        <w:rPr>
          <w:rFonts w:ascii="Calibri" w:hAnsi="Calibri" w:cs="Calibri"/>
          <w:i/>
          <w:iCs/>
          <w:sz w:val="24"/>
          <w:szCs w:val="24"/>
        </w:rPr>
        <w:t>The National Academies Press</w:t>
      </w:r>
      <w:r w:rsidRPr="00B47A33">
        <w:rPr>
          <w:rFonts w:ascii="Calibri" w:hAnsi="Calibri" w:cs="Calibri"/>
          <w:sz w:val="24"/>
          <w:szCs w:val="24"/>
        </w:rPr>
        <w:t>.</w:t>
      </w:r>
    </w:p>
    <w:p w14:paraId="016BD1C6" w14:textId="6A46238D" w:rsidR="0092438A" w:rsidRDefault="00254D7C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Fonts w:ascii="Calibri" w:hAnsi="Calibri" w:cs="Calibri"/>
          <w:b/>
          <w:bCs/>
          <w:sz w:val="24"/>
          <w:szCs w:val="24"/>
        </w:rPr>
        <w:t>Sohn, H</w:t>
      </w:r>
      <w:r w:rsidRPr="00B47A33">
        <w:rPr>
          <w:rFonts w:ascii="Calibri" w:hAnsi="Calibri" w:cs="Calibri"/>
          <w:sz w:val="24"/>
          <w:szCs w:val="24"/>
        </w:rPr>
        <w:t xml:space="preserve">., A.R. Pebley, A. Landrian Gonzalez*, </w:t>
      </w:r>
      <w:r w:rsidR="00053B9C" w:rsidRPr="00B47A33">
        <w:rPr>
          <w:rFonts w:ascii="Calibri" w:hAnsi="Calibri" w:cs="Calibri"/>
          <w:sz w:val="24"/>
          <w:szCs w:val="24"/>
        </w:rPr>
        <w:t>&amp;</w:t>
      </w:r>
      <w:r w:rsidRPr="00B47A33">
        <w:rPr>
          <w:rFonts w:ascii="Calibri" w:hAnsi="Calibri" w:cs="Calibri"/>
          <w:sz w:val="24"/>
          <w:szCs w:val="24"/>
        </w:rPr>
        <w:t xml:space="preserve"> N. Goldman. 2023. Deportations and departures: Undocumented Mexican immigrants’ return migration during three presidential administrations. </w:t>
      </w:r>
      <w:r w:rsidRPr="00B47A33">
        <w:rPr>
          <w:rFonts w:ascii="Calibri" w:hAnsi="Calibri" w:cs="Calibri"/>
          <w:i/>
          <w:iCs/>
          <w:sz w:val="24"/>
          <w:szCs w:val="24"/>
        </w:rPr>
        <w:t>Proceedings of the National Academy of Sciences</w:t>
      </w:r>
      <w:r w:rsidRPr="00B47A33">
        <w:rPr>
          <w:rFonts w:ascii="Calibri" w:hAnsi="Calibri" w:cs="Calibri"/>
          <w:sz w:val="24"/>
          <w:szCs w:val="24"/>
        </w:rPr>
        <w:t xml:space="preserve"> 120(9</w:t>
      </w:r>
      <w:proofErr w:type="gramStart"/>
      <w:r w:rsidRPr="00B47A33">
        <w:rPr>
          <w:rFonts w:ascii="Calibri" w:hAnsi="Calibri" w:cs="Calibri"/>
          <w:sz w:val="24"/>
          <w:szCs w:val="24"/>
        </w:rPr>
        <w:t>):e</w:t>
      </w:r>
      <w:proofErr w:type="gramEnd"/>
      <w:r w:rsidRPr="00B47A33">
        <w:rPr>
          <w:rFonts w:ascii="Calibri" w:hAnsi="Calibri" w:cs="Calibri"/>
          <w:sz w:val="24"/>
          <w:szCs w:val="24"/>
        </w:rPr>
        <w:t>2212184120.</w:t>
      </w:r>
      <w:r w:rsidR="00D2707A" w:rsidRPr="00B47A33">
        <w:rPr>
          <w:rFonts w:ascii="Calibri" w:hAnsi="Calibri" w:cs="Calibri"/>
          <w:sz w:val="24"/>
          <w:szCs w:val="24"/>
        </w:rPr>
        <w:t xml:space="preserve"> </w:t>
      </w:r>
    </w:p>
    <w:p w14:paraId="5D6E8CEF" w14:textId="1FE08666" w:rsidR="00A406A7" w:rsidRPr="00A406A7" w:rsidRDefault="00A406A7" w:rsidP="00A406A7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bookmarkStart w:id="1" w:name="_Hlk170551216"/>
      <w:r w:rsidRPr="00B47A33">
        <w:rPr>
          <w:rFonts w:ascii="Calibri" w:hAnsi="Calibri" w:cs="Calibri"/>
          <w:sz w:val="24"/>
          <w:szCs w:val="24"/>
        </w:rPr>
        <w:lastRenderedPageBreak/>
        <w:t xml:space="preserve">Brunelli, L., </w:t>
      </w:r>
      <w:r w:rsidRPr="00B60DE8">
        <w:rPr>
          <w:rFonts w:ascii="Calibri" w:hAnsi="Calibri" w:cs="Calibri"/>
          <w:b/>
          <w:bCs/>
          <w:sz w:val="24"/>
          <w:szCs w:val="24"/>
        </w:rPr>
        <w:t>Sohn, H</w:t>
      </w:r>
      <w:r w:rsidRPr="00B47A33">
        <w:rPr>
          <w:rFonts w:ascii="Calibri" w:hAnsi="Calibri" w:cs="Calibri"/>
          <w:sz w:val="24"/>
          <w:szCs w:val="24"/>
        </w:rPr>
        <w:t xml:space="preserve">., &amp; Brower, A., 2023. </w:t>
      </w:r>
      <w:bookmarkEnd w:id="1"/>
      <w:r w:rsidRPr="00B47A33">
        <w:rPr>
          <w:rFonts w:ascii="Calibri" w:hAnsi="Calibri" w:cs="Calibri"/>
          <w:sz w:val="24"/>
          <w:szCs w:val="24"/>
        </w:rPr>
        <w:t xml:space="preserve">Newborn sequencing is only part of the solution for better child health. </w:t>
      </w:r>
      <w:r w:rsidRPr="00B47A33">
        <w:rPr>
          <w:rFonts w:ascii="Calibri" w:hAnsi="Calibri" w:cs="Calibri"/>
          <w:i/>
          <w:iCs/>
          <w:sz w:val="24"/>
          <w:szCs w:val="24"/>
        </w:rPr>
        <w:t>The Lancet Regional Health - Americas</w:t>
      </w:r>
      <w:r w:rsidRPr="00B47A33">
        <w:rPr>
          <w:rFonts w:ascii="Calibri" w:hAnsi="Calibri" w:cs="Calibri"/>
          <w:sz w:val="24"/>
          <w:szCs w:val="24"/>
        </w:rPr>
        <w:t xml:space="preserve"> 25, 100581. </w:t>
      </w:r>
    </w:p>
    <w:p w14:paraId="5AED3970" w14:textId="6CBB37F6" w:rsidR="00F31087" w:rsidRPr="00B47A33" w:rsidRDefault="00F31087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Fonts w:ascii="Calibri" w:hAnsi="Calibri" w:cs="Calibri"/>
          <w:b/>
          <w:bCs/>
          <w:sz w:val="24"/>
          <w:szCs w:val="24"/>
        </w:rPr>
        <w:t>Sohn</w:t>
      </w:r>
      <w:r w:rsidR="00C049CC" w:rsidRPr="00B60DE8">
        <w:rPr>
          <w:rFonts w:ascii="Calibri" w:hAnsi="Calibri" w:cs="Calibri"/>
          <w:b/>
          <w:bCs/>
          <w:sz w:val="24"/>
          <w:szCs w:val="24"/>
        </w:rPr>
        <w:t>,</w:t>
      </w:r>
      <w:r w:rsidRPr="00B60DE8">
        <w:rPr>
          <w:rFonts w:ascii="Calibri" w:hAnsi="Calibri" w:cs="Calibri"/>
          <w:b/>
          <w:bCs/>
          <w:sz w:val="24"/>
          <w:szCs w:val="24"/>
        </w:rPr>
        <w:t xml:space="preserve"> H.</w:t>
      </w:r>
      <w:r w:rsidRPr="00B47A33">
        <w:rPr>
          <w:rFonts w:ascii="Calibri" w:hAnsi="Calibri" w:cs="Calibri"/>
          <w:sz w:val="24"/>
          <w:szCs w:val="24"/>
        </w:rPr>
        <w:t xml:space="preserve"> &amp; </w:t>
      </w:r>
      <w:r w:rsidR="00C049CC" w:rsidRPr="00B47A33">
        <w:rPr>
          <w:rFonts w:ascii="Calibri" w:hAnsi="Calibri" w:cs="Calibri"/>
          <w:sz w:val="24"/>
          <w:szCs w:val="24"/>
        </w:rPr>
        <w:t>Aqua, J*. 2022</w:t>
      </w:r>
      <w:r w:rsidR="00254D7C" w:rsidRPr="00B47A33">
        <w:rPr>
          <w:rFonts w:ascii="Calibri" w:hAnsi="Calibri" w:cs="Calibri"/>
          <w:sz w:val="24"/>
          <w:szCs w:val="24"/>
        </w:rPr>
        <w:t>.</w:t>
      </w:r>
      <w:r w:rsidR="00C049CC" w:rsidRPr="00B47A33">
        <w:rPr>
          <w:rFonts w:ascii="Calibri" w:hAnsi="Calibri" w:cs="Calibri"/>
          <w:sz w:val="24"/>
          <w:szCs w:val="24"/>
        </w:rPr>
        <w:t xml:space="preserve"> </w:t>
      </w:r>
      <w:r w:rsidR="00401184" w:rsidRPr="00B47A33">
        <w:rPr>
          <w:rFonts w:ascii="Calibri" w:hAnsi="Calibri" w:cs="Calibri"/>
          <w:sz w:val="24"/>
          <w:szCs w:val="24"/>
        </w:rPr>
        <w:t xml:space="preserve">Geographic variation in COVID-19 vulnerability by legal immigration status in California: a pre-pandemic cross-sectional study. </w:t>
      </w:r>
      <w:r w:rsidR="00401184" w:rsidRPr="00B47A33">
        <w:rPr>
          <w:rFonts w:ascii="Calibri" w:hAnsi="Calibri" w:cs="Calibri"/>
          <w:i/>
          <w:iCs/>
          <w:sz w:val="24"/>
          <w:szCs w:val="24"/>
        </w:rPr>
        <w:t>BMJ Open</w:t>
      </w:r>
      <w:r w:rsidR="00D62B1C" w:rsidRPr="00B47A33">
        <w:rPr>
          <w:rFonts w:ascii="Calibri" w:hAnsi="Calibri" w:cs="Calibri"/>
          <w:sz w:val="24"/>
          <w:szCs w:val="24"/>
        </w:rPr>
        <w:t>.</w:t>
      </w:r>
      <w:r w:rsidR="0054054C" w:rsidRPr="00B47A33">
        <w:rPr>
          <w:rFonts w:ascii="Calibri" w:hAnsi="Calibri" w:cs="Calibri"/>
          <w:sz w:val="24"/>
          <w:szCs w:val="24"/>
        </w:rPr>
        <w:t xml:space="preserve"> 12(5)</w:t>
      </w:r>
      <w:r w:rsidR="00866D55" w:rsidRPr="00B47A33">
        <w:rPr>
          <w:rFonts w:ascii="Calibri" w:hAnsi="Calibri" w:cs="Calibri"/>
          <w:sz w:val="24"/>
          <w:szCs w:val="24"/>
        </w:rPr>
        <w:t xml:space="preserve"> </w:t>
      </w:r>
    </w:p>
    <w:p w14:paraId="0C998502" w14:textId="655EBE7E" w:rsidR="00613264" w:rsidRPr="00B47A33" w:rsidRDefault="00613264" w:rsidP="00AB5C6A">
      <w:pPr>
        <w:pStyle w:val="ListParagraph"/>
        <w:numPr>
          <w:ilvl w:val="0"/>
          <w:numId w:val="29"/>
        </w:numPr>
        <w:contextualSpacing w:val="0"/>
        <w:jc w:val="left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Ji, X., </w:t>
      </w:r>
      <w:r w:rsidRPr="00B60DE8">
        <w:rPr>
          <w:rFonts w:ascii="Calibri" w:hAnsi="Calibri" w:cs="Calibri"/>
          <w:b/>
          <w:bCs/>
          <w:sz w:val="24"/>
          <w:szCs w:val="24"/>
        </w:rPr>
        <w:t>Sohn</w:t>
      </w:r>
      <w:r w:rsidR="00C049CC" w:rsidRPr="00B60DE8">
        <w:rPr>
          <w:rFonts w:ascii="Calibri" w:hAnsi="Calibri" w:cs="Calibri"/>
          <w:b/>
          <w:bCs/>
          <w:sz w:val="24"/>
          <w:szCs w:val="24"/>
        </w:rPr>
        <w:t>,</w:t>
      </w:r>
      <w:r w:rsidRPr="00B60DE8">
        <w:rPr>
          <w:rFonts w:ascii="Calibri" w:hAnsi="Calibri" w:cs="Calibri"/>
          <w:b/>
          <w:bCs/>
          <w:sz w:val="24"/>
          <w:szCs w:val="24"/>
        </w:rPr>
        <w:t xml:space="preserve"> H.</w:t>
      </w:r>
      <w:r w:rsidRPr="00B47A33">
        <w:rPr>
          <w:rFonts w:ascii="Calibri" w:hAnsi="Calibri" w:cs="Calibri"/>
          <w:sz w:val="24"/>
          <w:szCs w:val="24"/>
        </w:rPr>
        <w:t>, Sil, S. &amp; Castellino, S. 2022</w:t>
      </w:r>
      <w:r w:rsidR="00254D7C" w:rsidRPr="00B47A33">
        <w:rPr>
          <w:rFonts w:ascii="Calibri" w:hAnsi="Calibri" w:cs="Calibri"/>
          <w:sz w:val="24"/>
          <w:szCs w:val="24"/>
        </w:rPr>
        <w:t>.</w:t>
      </w:r>
      <w:r w:rsidRPr="00B47A33">
        <w:rPr>
          <w:rFonts w:ascii="Calibri" w:hAnsi="Calibri" w:cs="Calibri"/>
          <w:sz w:val="24"/>
          <w:szCs w:val="24"/>
        </w:rPr>
        <w:t xml:space="preserve"> Moving beyond patient-level drivers of racial/ethnic disparities in childhood cancer.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Cancer Epidemiology, Biomarkers &amp; Prevention</w:t>
      </w:r>
      <w:r w:rsidR="00D62B1C"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.</w:t>
      </w:r>
      <w:r w:rsidR="000D6962"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0D6962" w:rsidRPr="00B47A33">
        <w:rPr>
          <w:rStyle w:val="IntenseEmphasis"/>
          <w:rFonts w:ascii="Calibri" w:hAnsi="Calibri" w:cs="Calibri"/>
          <w:b w:val="0"/>
          <w:bCs w:val="0"/>
          <w:i w:val="0"/>
          <w:iCs w:val="0"/>
          <w:sz w:val="24"/>
          <w:szCs w:val="24"/>
        </w:rPr>
        <w:t>31(6): 1154–1158.</w:t>
      </w:r>
      <w:r w:rsidR="00D62B1C" w:rsidRPr="00B47A33">
        <w:rPr>
          <w:rStyle w:val="IntenseEmphasis"/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01E1DA68" w14:textId="7EBED7CA" w:rsidR="00D3663A" w:rsidRPr="00B47A33" w:rsidRDefault="00D3663A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Style w:val="Strong"/>
          <w:rFonts w:ascii="Calibri" w:hAnsi="Calibri" w:cs="Calibri"/>
          <w:sz w:val="24"/>
          <w:szCs w:val="24"/>
        </w:rPr>
        <w:t>Sohn, H.</w:t>
      </w:r>
      <w:r w:rsidRPr="00B47A33">
        <w:rPr>
          <w:rFonts w:ascii="Calibri" w:hAnsi="Calibri" w:cs="Calibri"/>
          <w:sz w:val="24"/>
          <w:szCs w:val="24"/>
        </w:rPr>
        <w:t xml:space="preserve"> &amp; Bacong</w:t>
      </w:r>
      <w:r w:rsidR="00EF4352" w:rsidRPr="00B47A33">
        <w:rPr>
          <w:rFonts w:ascii="Calibri" w:hAnsi="Calibri" w:cs="Calibri"/>
          <w:sz w:val="24"/>
          <w:szCs w:val="24"/>
        </w:rPr>
        <w:t>, A</w:t>
      </w:r>
      <w:r w:rsidR="00747F97" w:rsidRPr="00B47A33">
        <w:rPr>
          <w:rFonts w:ascii="Calibri" w:hAnsi="Calibri" w:cs="Calibri"/>
          <w:sz w:val="24"/>
          <w:szCs w:val="24"/>
        </w:rPr>
        <w:t>*</w:t>
      </w:r>
      <w:r w:rsidR="00EF4352" w:rsidRPr="00B47A33">
        <w:rPr>
          <w:rFonts w:ascii="Calibri" w:hAnsi="Calibri" w:cs="Calibri"/>
          <w:sz w:val="24"/>
          <w:szCs w:val="24"/>
        </w:rPr>
        <w:t xml:space="preserve">. </w:t>
      </w:r>
      <w:r w:rsidR="00CC3770" w:rsidRPr="00B47A33">
        <w:rPr>
          <w:rFonts w:ascii="Calibri" w:hAnsi="Calibri" w:cs="Calibri"/>
          <w:sz w:val="24"/>
          <w:szCs w:val="24"/>
        </w:rPr>
        <w:t>2021</w:t>
      </w:r>
      <w:r w:rsidR="00254D7C" w:rsidRPr="00B47A33">
        <w:rPr>
          <w:rFonts w:ascii="Calibri" w:hAnsi="Calibri" w:cs="Calibri"/>
          <w:sz w:val="24"/>
          <w:szCs w:val="24"/>
        </w:rPr>
        <w:t>.</w:t>
      </w:r>
      <w:r w:rsidR="00EF4352" w:rsidRPr="00B47A33">
        <w:rPr>
          <w:rFonts w:ascii="Calibri" w:hAnsi="Calibri" w:cs="Calibri"/>
          <w:sz w:val="24"/>
          <w:szCs w:val="24"/>
        </w:rPr>
        <w:t xml:space="preserve"> </w:t>
      </w:r>
      <w:r w:rsidR="003E34E7" w:rsidRPr="00B47A33">
        <w:rPr>
          <w:rFonts w:ascii="Calibri" w:hAnsi="Calibri" w:cs="Calibri"/>
          <w:sz w:val="24"/>
          <w:szCs w:val="24"/>
        </w:rPr>
        <w:t>Selection, experience, and disadvantage: Examining sources of health inequalities among naturalized US citizens</w:t>
      </w:r>
      <w:r w:rsidRPr="00B47A33">
        <w:rPr>
          <w:rFonts w:ascii="Calibri" w:hAnsi="Calibri" w:cs="Calibri"/>
          <w:sz w:val="24"/>
          <w:szCs w:val="24"/>
        </w:rPr>
        <w:t xml:space="preserve">. </w:t>
      </w:r>
      <w:r w:rsidR="00EF4352"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Social Science and Medicine-Population Health</w:t>
      </w:r>
      <w:r w:rsidR="00EF4352" w:rsidRPr="00B47A33">
        <w:rPr>
          <w:rFonts w:ascii="Calibri" w:hAnsi="Calibri" w:cs="Calibri"/>
          <w:sz w:val="24"/>
          <w:szCs w:val="24"/>
        </w:rPr>
        <w:t>.</w:t>
      </w:r>
      <w:r w:rsidR="00142B92" w:rsidRPr="00B47A33">
        <w:rPr>
          <w:rFonts w:ascii="Calibri" w:hAnsi="Calibri" w:cs="Calibri"/>
          <w:sz w:val="24"/>
          <w:szCs w:val="24"/>
        </w:rPr>
        <w:t xml:space="preserve"> </w:t>
      </w:r>
      <w:r w:rsidR="00041F86" w:rsidRPr="00B47A33">
        <w:rPr>
          <w:rFonts w:ascii="Calibri" w:hAnsi="Calibri" w:cs="Calibri"/>
          <w:sz w:val="24"/>
          <w:szCs w:val="24"/>
        </w:rPr>
        <w:t xml:space="preserve">Vol (15) </w:t>
      </w:r>
      <w:r w:rsidR="00AD7EEE" w:rsidRPr="00B47A33">
        <w:rPr>
          <w:rFonts w:ascii="Calibri" w:hAnsi="Calibri" w:cs="Calibri"/>
          <w:sz w:val="24"/>
          <w:szCs w:val="24"/>
        </w:rPr>
        <w:t xml:space="preserve">100895 </w:t>
      </w:r>
    </w:p>
    <w:p w14:paraId="78196673" w14:textId="7A694F6C" w:rsidR="009E4A02" w:rsidRPr="00B47A33" w:rsidRDefault="00E94550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Bacong</w:t>
      </w:r>
      <w:r w:rsidR="00EF4352" w:rsidRPr="00B47A33">
        <w:rPr>
          <w:rFonts w:ascii="Calibri" w:hAnsi="Calibri" w:cs="Calibri"/>
          <w:sz w:val="24"/>
          <w:szCs w:val="24"/>
        </w:rPr>
        <w:t>,</w:t>
      </w:r>
      <w:r w:rsidRPr="00B47A33">
        <w:rPr>
          <w:rFonts w:ascii="Calibri" w:hAnsi="Calibri" w:cs="Calibri"/>
          <w:sz w:val="24"/>
          <w:szCs w:val="24"/>
        </w:rPr>
        <w:t xml:space="preserve"> A</w:t>
      </w:r>
      <w:r w:rsidR="00747F97" w:rsidRPr="00B47A33">
        <w:rPr>
          <w:rFonts w:ascii="Calibri" w:hAnsi="Calibri" w:cs="Calibri"/>
          <w:sz w:val="24"/>
          <w:szCs w:val="24"/>
        </w:rPr>
        <w:t>*</w:t>
      </w:r>
      <w:r w:rsidRPr="00B47A33">
        <w:rPr>
          <w:rFonts w:ascii="Calibri" w:hAnsi="Calibri" w:cs="Calibri"/>
          <w:sz w:val="24"/>
          <w:szCs w:val="24"/>
        </w:rPr>
        <w:t xml:space="preserve">, </w:t>
      </w:r>
      <w:r w:rsidR="0048643D" w:rsidRPr="00B47A33">
        <w:rPr>
          <w:rFonts w:ascii="Calibri" w:hAnsi="Calibri" w:cs="Calibri"/>
          <w:sz w:val="24"/>
          <w:szCs w:val="24"/>
        </w:rPr>
        <w:t xml:space="preserve">&amp; </w:t>
      </w:r>
      <w:r w:rsidRPr="00B60DE8">
        <w:rPr>
          <w:rStyle w:val="Strong"/>
          <w:rFonts w:ascii="Calibri" w:hAnsi="Calibri" w:cs="Calibri"/>
          <w:sz w:val="24"/>
          <w:szCs w:val="24"/>
        </w:rPr>
        <w:t>Sohn H.</w:t>
      </w:r>
      <w:r w:rsidRPr="00B47A33">
        <w:rPr>
          <w:rFonts w:ascii="Calibri" w:hAnsi="Calibri" w:cs="Calibri"/>
          <w:sz w:val="24"/>
          <w:szCs w:val="24"/>
        </w:rPr>
        <w:t xml:space="preserve"> </w:t>
      </w:r>
      <w:r w:rsidR="00765D86" w:rsidRPr="00B47A33">
        <w:rPr>
          <w:rFonts w:ascii="Calibri" w:hAnsi="Calibri" w:cs="Calibri"/>
          <w:sz w:val="24"/>
          <w:szCs w:val="24"/>
        </w:rPr>
        <w:t>2020</w:t>
      </w:r>
      <w:r w:rsidR="00254D7C" w:rsidRPr="00B47A33">
        <w:rPr>
          <w:rFonts w:ascii="Calibri" w:hAnsi="Calibri" w:cs="Calibri"/>
          <w:sz w:val="24"/>
          <w:szCs w:val="24"/>
        </w:rPr>
        <w:t>.</w:t>
      </w:r>
      <w:r w:rsidRPr="00B47A33">
        <w:rPr>
          <w:rFonts w:ascii="Calibri" w:hAnsi="Calibri" w:cs="Calibri"/>
          <w:sz w:val="24"/>
          <w:szCs w:val="24"/>
        </w:rPr>
        <w:t xml:space="preserve"> Disentangling contributions of demographic, family, and socioeconomic factors on associations of immigration status and health in the United States.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Journal of Epidemiology and Community Health</w:t>
      </w:r>
      <w:r w:rsidRPr="00B47A33">
        <w:rPr>
          <w:rFonts w:ascii="Calibri" w:hAnsi="Calibri" w:cs="Calibri"/>
          <w:sz w:val="24"/>
          <w:szCs w:val="24"/>
        </w:rPr>
        <w:t>.</w:t>
      </w:r>
      <w:r w:rsidR="00133AE9" w:rsidRPr="00B47A33">
        <w:rPr>
          <w:rFonts w:ascii="Calibri" w:hAnsi="Calibri" w:cs="Calibri"/>
          <w:sz w:val="24"/>
          <w:szCs w:val="24"/>
        </w:rPr>
        <w:t xml:space="preserve"> 75</w:t>
      </w:r>
      <w:r w:rsidR="00B30235" w:rsidRPr="00B47A33">
        <w:rPr>
          <w:rFonts w:ascii="Calibri" w:hAnsi="Calibri" w:cs="Calibri"/>
          <w:sz w:val="24"/>
          <w:szCs w:val="24"/>
        </w:rPr>
        <w:t>, 587-592</w:t>
      </w:r>
      <w:r w:rsidRPr="00B47A33">
        <w:rPr>
          <w:rFonts w:ascii="Calibri" w:hAnsi="Calibri" w:cs="Calibri"/>
          <w:sz w:val="24"/>
          <w:szCs w:val="24"/>
        </w:rPr>
        <w:t xml:space="preserve"> </w:t>
      </w:r>
    </w:p>
    <w:p w14:paraId="7747B948" w14:textId="3D5BA1B4" w:rsidR="00A250C3" w:rsidRPr="00B47A33" w:rsidRDefault="00A250C3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Style w:val="Strong"/>
          <w:rFonts w:ascii="Calibri" w:hAnsi="Calibri" w:cs="Calibri"/>
          <w:sz w:val="24"/>
          <w:szCs w:val="24"/>
        </w:rPr>
        <w:t>Sohn</w:t>
      </w:r>
      <w:r w:rsidR="00C049CC" w:rsidRPr="00B60DE8">
        <w:rPr>
          <w:rStyle w:val="Strong"/>
          <w:rFonts w:ascii="Calibri" w:hAnsi="Calibri" w:cs="Calibri"/>
          <w:sz w:val="24"/>
          <w:szCs w:val="24"/>
        </w:rPr>
        <w:t>,</w:t>
      </w:r>
      <w:r w:rsidRPr="00B60DE8">
        <w:rPr>
          <w:rStyle w:val="Strong"/>
          <w:rFonts w:ascii="Calibri" w:hAnsi="Calibri" w:cs="Calibri"/>
          <w:sz w:val="24"/>
          <w:szCs w:val="24"/>
        </w:rPr>
        <w:t xml:space="preserve"> H.</w:t>
      </w:r>
      <w:r w:rsidRPr="00B47A33">
        <w:rPr>
          <w:rStyle w:val="Strong"/>
          <w:rFonts w:ascii="Calibri" w:hAnsi="Calibri" w:cs="Calibri"/>
          <w:b w:val="0"/>
          <w:bCs w:val="0"/>
          <w:sz w:val="24"/>
          <w:szCs w:val="24"/>
        </w:rPr>
        <w:t>,</w:t>
      </w:r>
      <w:r w:rsidRPr="00B47A33">
        <w:rPr>
          <w:rFonts w:ascii="Calibri" w:hAnsi="Calibri" w:cs="Calibri"/>
          <w:sz w:val="24"/>
          <w:szCs w:val="24"/>
        </w:rPr>
        <w:t xml:space="preserve"> Timmermans, S., &amp; Prickett, P. J. </w:t>
      </w:r>
      <w:r w:rsidR="00A2750A" w:rsidRPr="00B47A33">
        <w:rPr>
          <w:rFonts w:ascii="Calibri" w:hAnsi="Calibri" w:cs="Calibri"/>
          <w:sz w:val="24"/>
          <w:szCs w:val="24"/>
        </w:rPr>
        <w:t>2020</w:t>
      </w:r>
      <w:r w:rsidR="00254D7C" w:rsidRPr="00B47A33">
        <w:rPr>
          <w:rFonts w:ascii="Calibri" w:hAnsi="Calibri" w:cs="Calibri"/>
          <w:sz w:val="24"/>
          <w:szCs w:val="24"/>
        </w:rPr>
        <w:t>.</w:t>
      </w:r>
      <w:r w:rsidRPr="00B47A33">
        <w:rPr>
          <w:rFonts w:ascii="Calibri" w:hAnsi="Calibri" w:cs="Calibri"/>
          <w:sz w:val="24"/>
          <w:szCs w:val="24"/>
        </w:rPr>
        <w:t xml:space="preserve"> Loneliness in Life and in Death? Social and Demographic Determinants of Unclaimed Deaths.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PLOS One.</w:t>
      </w:r>
      <w:r w:rsidR="00624B2A" w:rsidRPr="00B47A33">
        <w:rPr>
          <w:rFonts w:ascii="Calibri" w:hAnsi="Calibri" w:cs="Calibri"/>
          <w:sz w:val="24"/>
          <w:szCs w:val="24"/>
        </w:rPr>
        <w:t xml:space="preserve"> </w:t>
      </w:r>
      <w:r w:rsidR="00B54E58" w:rsidRPr="00B54E58">
        <w:rPr>
          <w:rFonts w:ascii="Calibri" w:hAnsi="Calibri" w:cs="Calibri"/>
          <w:sz w:val="24"/>
          <w:szCs w:val="24"/>
        </w:rPr>
        <w:t>15(9): e0238348</w:t>
      </w:r>
    </w:p>
    <w:bookmarkEnd w:id="0"/>
    <w:p w14:paraId="1B2EA348" w14:textId="57050721" w:rsidR="009716A5" w:rsidRPr="00B47A33" w:rsidRDefault="009716A5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Style w:val="Strong"/>
          <w:rFonts w:ascii="Calibri" w:hAnsi="Calibri" w:cs="Calibri"/>
          <w:sz w:val="24"/>
          <w:szCs w:val="24"/>
        </w:rPr>
        <w:t>Sohn, H.</w:t>
      </w:r>
      <w:r w:rsidRPr="00B47A33">
        <w:rPr>
          <w:rFonts w:ascii="Calibri" w:hAnsi="Calibri" w:cs="Calibri"/>
          <w:sz w:val="24"/>
          <w:szCs w:val="24"/>
        </w:rPr>
        <w:t xml:space="preserve"> </w:t>
      </w:r>
      <w:r w:rsidR="00C76B6D" w:rsidRPr="00B47A33">
        <w:rPr>
          <w:rFonts w:ascii="Calibri" w:hAnsi="Calibri" w:cs="Calibri"/>
          <w:sz w:val="24"/>
          <w:szCs w:val="24"/>
        </w:rPr>
        <w:t>2020</w:t>
      </w:r>
      <w:r w:rsidR="00254D7C" w:rsidRPr="00B47A33">
        <w:rPr>
          <w:rFonts w:ascii="Calibri" w:hAnsi="Calibri" w:cs="Calibri"/>
          <w:sz w:val="24"/>
          <w:szCs w:val="24"/>
        </w:rPr>
        <w:t>.</w:t>
      </w:r>
      <w:r w:rsidRPr="00B47A33">
        <w:rPr>
          <w:rFonts w:ascii="Calibri" w:hAnsi="Calibri" w:cs="Calibri"/>
          <w:sz w:val="24"/>
          <w:szCs w:val="24"/>
        </w:rPr>
        <w:t xml:space="preserve"> Unequal Risks in Spousal Health Insurance Coverage.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Health Policy OPEN</w:t>
      </w:r>
      <w:r w:rsidR="005D3669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 xml:space="preserve">. </w:t>
      </w:r>
      <w:r w:rsidR="005D3669">
        <w:rPr>
          <w:rStyle w:val="IntenseEmphasis"/>
          <w:rFonts w:ascii="Calibri" w:hAnsi="Calibri" w:cs="Calibri"/>
          <w:b w:val="0"/>
          <w:bCs w:val="0"/>
          <w:i w:val="0"/>
          <w:iCs w:val="0"/>
          <w:sz w:val="24"/>
          <w:szCs w:val="24"/>
        </w:rPr>
        <w:t>1:</w:t>
      </w:r>
      <w:r w:rsidR="005D3669" w:rsidRPr="005D3669">
        <w:t xml:space="preserve"> </w:t>
      </w:r>
      <w:r w:rsidR="005D3669" w:rsidRPr="005D3669">
        <w:rPr>
          <w:rStyle w:val="IntenseEmphasis"/>
          <w:rFonts w:ascii="Calibri" w:hAnsi="Calibri" w:cs="Calibri"/>
          <w:b w:val="0"/>
          <w:bCs w:val="0"/>
          <w:i w:val="0"/>
          <w:iCs w:val="0"/>
          <w:sz w:val="24"/>
          <w:szCs w:val="24"/>
        </w:rPr>
        <w:t>100006</w:t>
      </w:r>
      <w:r w:rsidR="005D3669">
        <w:rPr>
          <w:rStyle w:val="IntenseEmphasis"/>
          <w:rFonts w:ascii="Calibri" w:hAnsi="Calibri" w:cs="Calibri"/>
          <w:b w:val="0"/>
          <w:bCs w:val="0"/>
          <w:i w:val="0"/>
          <w:iCs w:val="0"/>
          <w:sz w:val="24"/>
          <w:szCs w:val="24"/>
        </w:rPr>
        <w:t>.</w:t>
      </w:r>
      <w:r w:rsidR="00C76B6D"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 xml:space="preserve">  </w:t>
      </w:r>
    </w:p>
    <w:p w14:paraId="239094F0" w14:textId="1A9F43C0" w:rsidR="00C33FB2" w:rsidRPr="00B47A33" w:rsidRDefault="00C33FB2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Style w:val="Strong"/>
          <w:rFonts w:ascii="Calibri" w:hAnsi="Calibri" w:cs="Calibri"/>
          <w:sz w:val="24"/>
          <w:szCs w:val="24"/>
        </w:rPr>
        <w:t>Sohn, H.</w:t>
      </w:r>
      <w:r w:rsidRPr="00B47A33">
        <w:rPr>
          <w:rFonts w:ascii="Calibri" w:hAnsi="Calibri" w:cs="Calibri"/>
          <w:sz w:val="24"/>
          <w:szCs w:val="24"/>
        </w:rPr>
        <w:t xml:space="preserve"> </w:t>
      </w:r>
      <w:r w:rsidR="00827501" w:rsidRPr="00B47A33">
        <w:rPr>
          <w:rFonts w:ascii="Calibri" w:hAnsi="Calibri" w:cs="Calibri"/>
          <w:sz w:val="24"/>
          <w:szCs w:val="24"/>
        </w:rPr>
        <w:t>2019</w:t>
      </w:r>
      <w:r w:rsidRPr="00B47A33">
        <w:rPr>
          <w:rFonts w:ascii="Calibri" w:hAnsi="Calibri" w:cs="Calibri"/>
          <w:sz w:val="24"/>
          <w:szCs w:val="24"/>
        </w:rPr>
        <w:t xml:space="preserve">. Fraying Families: Demographic Divergence in Parental Safety-Nets.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Demography</w:t>
      </w:r>
      <w:r w:rsidRPr="00B47A33">
        <w:rPr>
          <w:rFonts w:ascii="Calibri" w:hAnsi="Calibri" w:cs="Calibri"/>
          <w:sz w:val="24"/>
          <w:szCs w:val="24"/>
        </w:rPr>
        <w:t>.</w:t>
      </w:r>
      <w:r w:rsidR="00145782" w:rsidRPr="00B47A33">
        <w:rPr>
          <w:rFonts w:ascii="Calibri" w:hAnsi="Calibri" w:cs="Calibri"/>
          <w:sz w:val="24"/>
          <w:szCs w:val="24"/>
        </w:rPr>
        <w:t xml:space="preserve"> 56(4), 1519-1540.</w:t>
      </w:r>
      <w:r w:rsidR="006A5EA3" w:rsidRPr="00B47A33">
        <w:rPr>
          <w:rFonts w:ascii="Calibri" w:hAnsi="Calibri" w:cs="Calibri"/>
          <w:sz w:val="24"/>
          <w:szCs w:val="24"/>
        </w:rPr>
        <w:t xml:space="preserve"> </w:t>
      </w:r>
    </w:p>
    <w:p w14:paraId="3A1884FB" w14:textId="5C87DBD1" w:rsidR="006A5EA3" w:rsidRPr="00B47A33" w:rsidRDefault="006A5EA3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i/>
          <w:iCs/>
          <w:sz w:val="24"/>
          <w:szCs w:val="24"/>
        </w:rPr>
      </w:pPr>
      <w:r w:rsidRPr="00B60DE8">
        <w:rPr>
          <w:rStyle w:val="Strong"/>
          <w:rFonts w:ascii="Calibri" w:hAnsi="Calibri" w:cs="Calibri"/>
          <w:sz w:val="24"/>
          <w:szCs w:val="24"/>
        </w:rPr>
        <w:t>Sohn, H.</w:t>
      </w:r>
      <w:r w:rsidRPr="00B60DE8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&amp; Timmermans, S. </w:t>
      </w:r>
      <w:r w:rsidR="005D2C13" w:rsidRPr="00B47A33">
        <w:rPr>
          <w:rFonts w:ascii="Calibri" w:hAnsi="Calibri" w:cs="Calibri"/>
          <w:sz w:val="24"/>
          <w:szCs w:val="24"/>
        </w:rPr>
        <w:t>2019</w:t>
      </w:r>
      <w:r w:rsidR="00254D7C" w:rsidRPr="00B47A33">
        <w:rPr>
          <w:rFonts w:ascii="Calibri" w:hAnsi="Calibri" w:cs="Calibri"/>
          <w:sz w:val="24"/>
          <w:szCs w:val="24"/>
        </w:rPr>
        <w:t>.</w:t>
      </w:r>
      <w:r w:rsidRPr="00B47A33">
        <w:rPr>
          <w:rFonts w:ascii="Calibri" w:hAnsi="Calibri" w:cs="Calibri"/>
          <w:sz w:val="24"/>
          <w:szCs w:val="24"/>
        </w:rPr>
        <w:t xml:space="preserve"> Inequities in Newborn Screening: Race and the Role of Medicaid. </w:t>
      </w:r>
      <w:r w:rsidR="005D2C13"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Social Science and Medicine-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Population Health</w:t>
      </w:r>
      <w:r w:rsidR="00972D96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.</w:t>
      </w:r>
      <w:r w:rsidR="00972D96">
        <w:rPr>
          <w:rStyle w:val="IntenseEmphasis"/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9: </w:t>
      </w:r>
      <w:r w:rsidR="00972D96" w:rsidRPr="00972D96">
        <w:rPr>
          <w:rStyle w:val="IntenseEmphasis"/>
          <w:rFonts w:ascii="Calibri" w:hAnsi="Calibri" w:cs="Calibri"/>
          <w:b w:val="0"/>
          <w:bCs w:val="0"/>
          <w:i w:val="0"/>
          <w:iCs w:val="0"/>
          <w:sz w:val="24"/>
          <w:szCs w:val="24"/>
        </w:rPr>
        <w:t>100496</w:t>
      </w:r>
    </w:p>
    <w:p w14:paraId="69E4706A" w14:textId="3A6B9E59" w:rsidR="00B30EFC" w:rsidRPr="00B47A33" w:rsidRDefault="00B30EFC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iCs/>
          <w:sz w:val="24"/>
          <w:szCs w:val="24"/>
        </w:rPr>
      </w:pPr>
      <w:r w:rsidRPr="00B60DE8">
        <w:rPr>
          <w:rStyle w:val="Strong"/>
          <w:rFonts w:ascii="Calibri" w:hAnsi="Calibri" w:cs="Calibri"/>
          <w:sz w:val="24"/>
          <w:szCs w:val="24"/>
        </w:rPr>
        <w:t>Sohn, H.</w:t>
      </w:r>
      <w:r w:rsidRPr="00B60DE8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&amp; Timmermans, S.</w:t>
      </w:r>
      <w:r w:rsidRPr="00B47A33">
        <w:rPr>
          <w:rFonts w:ascii="Calibri" w:hAnsi="Calibri" w:cs="Calibri"/>
          <w:i/>
          <w:sz w:val="24"/>
          <w:szCs w:val="24"/>
        </w:rPr>
        <w:t xml:space="preserve"> </w:t>
      </w:r>
      <w:r w:rsidR="009A66AE" w:rsidRPr="00B47A33">
        <w:rPr>
          <w:rFonts w:ascii="Calibri" w:hAnsi="Calibri" w:cs="Calibri"/>
          <w:sz w:val="24"/>
          <w:szCs w:val="24"/>
        </w:rPr>
        <w:t>2017</w:t>
      </w:r>
      <w:r w:rsidRPr="00B47A33">
        <w:rPr>
          <w:rFonts w:ascii="Calibri" w:hAnsi="Calibri" w:cs="Calibri"/>
          <w:sz w:val="24"/>
          <w:szCs w:val="24"/>
        </w:rPr>
        <w:t xml:space="preserve">. </w:t>
      </w:r>
      <w:bookmarkStart w:id="2" w:name="_Hlk15994445"/>
      <w:r w:rsidRPr="00B47A33">
        <w:rPr>
          <w:rFonts w:ascii="Calibri" w:hAnsi="Calibri" w:cs="Calibri"/>
          <w:sz w:val="24"/>
          <w:szCs w:val="24"/>
        </w:rPr>
        <w:t>Social Effects of Health Care Reform: Medicaid Expansion under the Affordable Care Act and Changes in Volunteering</w:t>
      </w:r>
      <w:bookmarkEnd w:id="2"/>
      <w:r w:rsidRPr="00B47A33">
        <w:rPr>
          <w:rFonts w:ascii="Calibri" w:hAnsi="Calibri" w:cs="Calibri"/>
          <w:sz w:val="24"/>
          <w:szCs w:val="24"/>
        </w:rPr>
        <w:t xml:space="preserve">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Socius</w:t>
      </w:r>
      <w:r w:rsidR="00352E10" w:rsidRPr="00B47A33">
        <w:rPr>
          <w:rFonts w:ascii="Calibri" w:hAnsi="Calibri" w:cs="Calibri"/>
          <w:i/>
          <w:sz w:val="24"/>
          <w:szCs w:val="24"/>
        </w:rPr>
        <w:t>.</w:t>
      </w:r>
      <w:r w:rsidR="000D6610">
        <w:rPr>
          <w:rFonts w:ascii="Calibri" w:hAnsi="Calibri" w:cs="Calibri"/>
          <w:iCs/>
          <w:sz w:val="24"/>
          <w:szCs w:val="24"/>
        </w:rPr>
        <w:t xml:space="preserve"> 3.</w:t>
      </w:r>
    </w:p>
    <w:p w14:paraId="1086A769" w14:textId="34E2C1AF" w:rsidR="005E2466" w:rsidRPr="00B47A33" w:rsidRDefault="005E2466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Style w:val="Strong"/>
          <w:rFonts w:ascii="Calibri" w:hAnsi="Calibri" w:cs="Calibri"/>
          <w:sz w:val="24"/>
          <w:szCs w:val="24"/>
        </w:rPr>
        <w:t>Sohn, H.</w:t>
      </w:r>
      <w:r w:rsidRPr="00B47A33">
        <w:rPr>
          <w:rFonts w:ascii="Calibri" w:hAnsi="Calibri" w:cs="Calibri"/>
          <w:sz w:val="24"/>
          <w:szCs w:val="24"/>
        </w:rPr>
        <w:t xml:space="preserve"> </w:t>
      </w:r>
      <w:r w:rsidR="00342A6D" w:rsidRPr="00B47A33">
        <w:rPr>
          <w:rFonts w:ascii="Calibri" w:hAnsi="Calibri" w:cs="Calibri"/>
          <w:sz w:val="24"/>
          <w:szCs w:val="24"/>
        </w:rPr>
        <w:t>2017</w:t>
      </w:r>
      <w:r w:rsidRPr="00B47A33">
        <w:rPr>
          <w:rFonts w:ascii="Calibri" w:hAnsi="Calibri" w:cs="Calibri"/>
          <w:sz w:val="24"/>
          <w:szCs w:val="24"/>
        </w:rPr>
        <w:t xml:space="preserve">. Medicaid’s Lasting Impressions: Life-Course Mortality Consequences of Health Insurance at Birth.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Social Science and Medicine</w:t>
      </w:r>
      <w:r w:rsidR="00342A6D" w:rsidRPr="00B47A33">
        <w:rPr>
          <w:rFonts w:ascii="Calibri" w:hAnsi="Calibri" w:cs="Calibri"/>
          <w:i/>
          <w:sz w:val="24"/>
          <w:szCs w:val="24"/>
        </w:rPr>
        <w:t xml:space="preserve">, </w:t>
      </w:r>
      <w:r w:rsidR="00342A6D" w:rsidRPr="00B47A33">
        <w:rPr>
          <w:rFonts w:ascii="Calibri" w:hAnsi="Calibri" w:cs="Calibri"/>
          <w:sz w:val="24"/>
          <w:szCs w:val="24"/>
        </w:rPr>
        <w:t>177, 205-212.</w:t>
      </w:r>
      <w:r w:rsidR="0079496E" w:rsidRPr="00B47A33">
        <w:rPr>
          <w:rFonts w:ascii="Calibri" w:hAnsi="Calibri" w:cs="Calibri"/>
          <w:sz w:val="24"/>
          <w:szCs w:val="24"/>
        </w:rPr>
        <w:t xml:space="preserve"> </w:t>
      </w:r>
    </w:p>
    <w:p w14:paraId="5EC6F5B3" w14:textId="2FE12420" w:rsidR="00BA13D0" w:rsidRPr="00B47A33" w:rsidRDefault="00BA13D0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i/>
          <w:sz w:val="24"/>
          <w:szCs w:val="24"/>
        </w:rPr>
      </w:pPr>
      <w:r w:rsidRPr="00B60DE8">
        <w:rPr>
          <w:rStyle w:val="Strong"/>
          <w:rFonts w:ascii="Calibri" w:hAnsi="Calibri" w:cs="Calibri"/>
          <w:sz w:val="24"/>
          <w:szCs w:val="24"/>
        </w:rPr>
        <w:t>Sohn, H.</w:t>
      </w:r>
      <w:r w:rsidRPr="00B60DE8">
        <w:rPr>
          <w:rFonts w:ascii="Calibri" w:hAnsi="Calibri" w:cs="Calibri"/>
          <w:sz w:val="24"/>
          <w:szCs w:val="24"/>
        </w:rPr>
        <w:t xml:space="preserve"> </w:t>
      </w:r>
      <w:r w:rsidR="00342A6D" w:rsidRPr="00B47A33">
        <w:rPr>
          <w:rFonts w:ascii="Calibri" w:hAnsi="Calibri" w:cs="Calibri"/>
          <w:sz w:val="24"/>
          <w:szCs w:val="24"/>
        </w:rPr>
        <w:t>201</w:t>
      </w:r>
      <w:r w:rsidR="009A66AE" w:rsidRPr="00B47A33">
        <w:rPr>
          <w:rFonts w:ascii="Calibri" w:hAnsi="Calibri" w:cs="Calibri"/>
          <w:sz w:val="24"/>
          <w:szCs w:val="24"/>
        </w:rPr>
        <w:t>7</w:t>
      </w:r>
      <w:r w:rsidRPr="00B47A33">
        <w:rPr>
          <w:rFonts w:ascii="Calibri" w:hAnsi="Calibri" w:cs="Calibri"/>
          <w:sz w:val="24"/>
          <w:szCs w:val="24"/>
        </w:rPr>
        <w:t xml:space="preserve">. Racial and Ethnic Disparities in Health Insurance Coverage: Dynamics of Gaining and Losing Coverage over the Life-Course.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Popul</w:t>
      </w:r>
      <w:r w:rsidR="009A66AE"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ation Research and Policy Review</w:t>
      </w:r>
      <w:r w:rsidR="009A66AE" w:rsidRPr="00B47A33">
        <w:rPr>
          <w:rFonts w:ascii="Calibri" w:hAnsi="Calibri" w:cs="Calibri"/>
          <w:i/>
          <w:sz w:val="24"/>
          <w:szCs w:val="24"/>
        </w:rPr>
        <w:t xml:space="preserve">, </w:t>
      </w:r>
      <w:r w:rsidR="009A66AE" w:rsidRPr="00B47A33">
        <w:rPr>
          <w:rFonts w:ascii="Calibri" w:hAnsi="Calibri" w:cs="Calibri"/>
          <w:sz w:val="24"/>
          <w:szCs w:val="24"/>
        </w:rPr>
        <w:t>36:181</w:t>
      </w:r>
      <w:r w:rsidR="009A66AE" w:rsidRPr="00B47A33">
        <w:rPr>
          <w:rFonts w:ascii="Calibri" w:hAnsi="Calibri" w:cs="Calibri"/>
          <w:i/>
          <w:sz w:val="24"/>
          <w:szCs w:val="24"/>
        </w:rPr>
        <w:t>.</w:t>
      </w:r>
    </w:p>
    <w:p w14:paraId="02C8229A" w14:textId="37A17B75" w:rsidR="00602340" w:rsidRPr="00B47A33" w:rsidRDefault="008573B8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Style w:val="Strong"/>
          <w:rFonts w:ascii="Calibri" w:hAnsi="Calibri" w:cs="Calibri"/>
          <w:sz w:val="24"/>
          <w:szCs w:val="24"/>
        </w:rPr>
        <w:t>Sohn, H</w:t>
      </w:r>
      <w:r w:rsidR="003856C6" w:rsidRPr="00B60DE8">
        <w:rPr>
          <w:rStyle w:val="Strong"/>
          <w:rFonts w:ascii="Calibri" w:hAnsi="Calibri" w:cs="Calibri"/>
          <w:sz w:val="24"/>
          <w:szCs w:val="24"/>
        </w:rPr>
        <w:t>.</w:t>
      </w:r>
      <w:r w:rsidR="003856C6" w:rsidRPr="00B47A33">
        <w:rPr>
          <w:rFonts w:ascii="Calibri" w:hAnsi="Calibri" w:cs="Calibri"/>
          <w:sz w:val="24"/>
          <w:szCs w:val="24"/>
        </w:rPr>
        <w:t xml:space="preserve"> 2015</w:t>
      </w:r>
      <w:r w:rsidRPr="00B47A33">
        <w:rPr>
          <w:rFonts w:ascii="Calibri" w:hAnsi="Calibri" w:cs="Calibri"/>
          <w:sz w:val="24"/>
          <w:szCs w:val="24"/>
        </w:rPr>
        <w:t xml:space="preserve">. </w:t>
      </w:r>
      <w:r w:rsidR="003856C6" w:rsidRPr="00B47A33">
        <w:rPr>
          <w:rFonts w:ascii="Calibri" w:hAnsi="Calibri" w:cs="Calibri"/>
          <w:sz w:val="24"/>
          <w:szCs w:val="24"/>
        </w:rPr>
        <w:t>Health Insurance and the Risk of Divorce: Does Ha</w:t>
      </w:r>
      <w:r w:rsidRPr="00B47A33">
        <w:rPr>
          <w:rFonts w:ascii="Calibri" w:hAnsi="Calibri" w:cs="Calibri"/>
          <w:sz w:val="24"/>
          <w:szCs w:val="24"/>
        </w:rPr>
        <w:t xml:space="preserve">ving Your </w:t>
      </w:r>
      <w:r w:rsidRPr="00B47A33">
        <w:rPr>
          <w:rFonts w:ascii="Calibri" w:hAnsi="Calibri" w:cs="Calibri"/>
          <w:noProof/>
          <w:sz w:val="24"/>
          <w:szCs w:val="24"/>
        </w:rPr>
        <w:t>Own</w:t>
      </w:r>
      <w:r w:rsidRPr="00B47A33">
        <w:rPr>
          <w:rFonts w:ascii="Calibri" w:hAnsi="Calibri" w:cs="Calibri"/>
          <w:sz w:val="24"/>
          <w:szCs w:val="24"/>
        </w:rPr>
        <w:t xml:space="preserve"> Insurance Matter?</w:t>
      </w:r>
      <w:r w:rsidR="003856C6" w:rsidRPr="00B47A33">
        <w:rPr>
          <w:rFonts w:ascii="Calibri" w:hAnsi="Calibri" w:cs="Calibri"/>
          <w:sz w:val="24"/>
          <w:szCs w:val="24"/>
        </w:rPr>
        <w:t xml:space="preserve"> </w:t>
      </w:r>
      <w:r w:rsidR="003856C6"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Journal of Marriage and Family</w:t>
      </w:r>
      <w:r w:rsidRPr="00B47A33">
        <w:rPr>
          <w:rFonts w:ascii="Calibri" w:hAnsi="Calibri" w:cs="Calibri"/>
          <w:i/>
          <w:sz w:val="24"/>
          <w:szCs w:val="24"/>
        </w:rPr>
        <w:t>,</w:t>
      </w:r>
      <w:r w:rsidR="003856C6" w:rsidRPr="00B47A33">
        <w:rPr>
          <w:rFonts w:ascii="Calibri" w:hAnsi="Calibri" w:cs="Calibri"/>
          <w:i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77(4),</w:t>
      </w:r>
      <w:r w:rsidR="003856C6" w:rsidRPr="00B47A33">
        <w:rPr>
          <w:rFonts w:ascii="Calibri" w:hAnsi="Calibri" w:cs="Calibri"/>
          <w:sz w:val="24"/>
          <w:szCs w:val="24"/>
        </w:rPr>
        <w:t xml:space="preserve"> 982-995.</w:t>
      </w:r>
    </w:p>
    <w:p w14:paraId="7C611DD8" w14:textId="23732131" w:rsidR="00D63707" w:rsidRPr="00B47A33" w:rsidRDefault="00D63707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Jennings, J</w:t>
      </w:r>
      <w:r w:rsidR="008573B8" w:rsidRPr="00B47A33">
        <w:rPr>
          <w:rFonts w:ascii="Calibri" w:hAnsi="Calibri" w:cs="Calibri"/>
          <w:sz w:val="24"/>
          <w:szCs w:val="24"/>
        </w:rPr>
        <w:t>.</w:t>
      </w:r>
      <w:r w:rsidRPr="00B47A33">
        <w:rPr>
          <w:rFonts w:ascii="Calibri" w:hAnsi="Calibri" w:cs="Calibri"/>
          <w:sz w:val="24"/>
          <w:szCs w:val="24"/>
        </w:rPr>
        <w:t xml:space="preserve"> L. </w:t>
      </w:r>
      <w:r w:rsidR="008573B8" w:rsidRPr="00B47A33">
        <w:rPr>
          <w:rFonts w:ascii="Calibri" w:hAnsi="Calibri" w:cs="Calibri"/>
          <w:sz w:val="24"/>
          <w:szCs w:val="24"/>
        </w:rPr>
        <w:t>&amp;</w:t>
      </w:r>
      <w:r w:rsidRPr="00B47A33">
        <w:rPr>
          <w:rFonts w:ascii="Calibri" w:hAnsi="Calibri" w:cs="Calibri"/>
          <w:sz w:val="24"/>
          <w:szCs w:val="24"/>
        </w:rPr>
        <w:t xml:space="preserve"> </w:t>
      </w:r>
      <w:r w:rsidRPr="00B60DE8">
        <w:rPr>
          <w:rStyle w:val="Strong"/>
          <w:rFonts w:ascii="Calibri" w:hAnsi="Calibri" w:cs="Calibri"/>
          <w:sz w:val="24"/>
          <w:szCs w:val="24"/>
        </w:rPr>
        <w:t>Sohn</w:t>
      </w:r>
      <w:r w:rsidR="008573B8" w:rsidRPr="00B60DE8">
        <w:rPr>
          <w:rStyle w:val="Strong"/>
          <w:rFonts w:ascii="Calibri" w:hAnsi="Calibri" w:cs="Calibri"/>
          <w:sz w:val="24"/>
          <w:szCs w:val="24"/>
        </w:rPr>
        <w:t>, H</w:t>
      </w:r>
      <w:r w:rsidRPr="00B60DE8">
        <w:rPr>
          <w:rStyle w:val="Strong"/>
          <w:rFonts w:ascii="Calibri" w:hAnsi="Calibri" w:cs="Calibri"/>
          <w:sz w:val="24"/>
          <w:szCs w:val="24"/>
        </w:rPr>
        <w:t>.</w:t>
      </w:r>
      <w:r w:rsidRPr="00B47A33">
        <w:rPr>
          <w:rFonts w:ascii="Calibri" w:hAnsi="Calibri" w:cs="Calibri"/>
          <w:sz w:val="24"/>
          <w:szCs w:val="24"/>
        </w:rPr>
        <w:t xml:space="preserve"> 2014. Measure for Measure: How Proficiency-Based Accountability Systems Affect Inequality in Academic Achievement. </w:t>
      </w:r>
      <w:r w:rsidR="00790817"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 xml:space="preserve">Sociology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of Education</w:t>
      </w:r>
      <w:r w:rsidR="008573B8" w:rsidRPr="00B47A33">
        <w:rPr>
          <w:rFonts w:ascii="Calibri" w:hAnsi="Calibri" w:cs="Calibri"/>
          <w:sz w:val="24"/>
          <w:szCs w:val="24"/>
        </w:rPr>
        <w:t>, 87(2),</w:t>
      </w:r>
      <w:r w:rsidRPr="00B47A33">
        <w:rPr>
          <w:rFonts w:ascii="Calibri" w:hAnsi="Calibri" w:cs="Calibri"/>
          <w:sz w:val="24"/>
          <w:szCs w:val="24"/>
        </w:rPr>
        <w:t xml:space="preserve">125-141. </w:t>
      </w:r>
    </w:p>
    <w:p w14:paraId="6E07AA8F" w14:textId="6374E768" w:rsidR="00B22974" w:rsidRPr="00B47A33" w:rsidRDefault="0072181C" w:rsidP="00AB5C6A">
      <w:pPr>
        <w:pStyle w:val="ListParagraph"/>
        <w:numPr>
          <w:ilvl w:val="0"/>
          <w:numId w:val="29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Thompson, </w:t>
      </w:r>
      <w:r w:rsidR="004A23BB" w:rsidRPr="00B47A33">
        <w:rPr>
          <w:rFonts w:ascii="Calibri" w:hAnsi="Calibri" w:cs="Calibri"/>
          <w:sz w:val="24"/>
          <w:szCs w:val="24"/>
        </w:rPr>
        <w:t>G. &amp;</w:t>
      </w:r>
      <w:r w:rsidRPr="00B47A33">
        <w:rPr>
          <w:rFonts w:ascii="Calibri" w:hAnsi="Calibri" w:cs="Calibri"/>
          <w:sz w:val="24"/>
          <w:szCs w:val="24"/>
        </w:rPr>
        <w:t xml:space="preserve"> </w:t>
      </w:r>
      <w:r w:rsidRPr="00B60DE8">
        <w:rPr>
          <w:rStyle w:val="Strong"/>
          <w:rFonts w:ascii="Calibri" w:hAnsi="Calibri" w:cs="Calibri"/>
          <w:sz w:val="24"/>
          <w:szCs w:val="24"/>
        </w:rPr>
        <w:t>Sohn</w:t>
      </w:r>
      <w:r w:rsidR="004A23BB" w:rsidRPr="00B60DE8">
        <w:rPr>
          <w:rStyle w:val="Strong"/>
          <w:rFonts w:ascii="Calibri" w:hAnsi="Calibri" w:cs="Calibri"/>
          <w:sz w:val="24"/>
          <w:szCs w:val="24"/>
        </w:rPr>
        <w:t>, H</w:t>
      </w:r>
      <w:r w:rsidRPr="00B60DE8">
        <w:rPr>
          <w:rStyle w:val="Strong"/>
          <w:rFonts w:ascii="Calibri" w:hAnsi="Calibri" w:cs="Calibri"/>
          <w:sz w:val="24"/>
          <w:szCs w:val="24"/>
        </w:rPr>
        <w:t>.</w:t>
      </w:r>
      <w:r w:rsidRPr="00B47A33">
        <w:rPr>
          <w:rFonts w:ascii="Calibri" w:hAnsi="Calibri" w:cs="Calibri"/>
          <w:sz w:val="24"/>
          <w:szCs w:val="24"/>
        </w:rPr>
        <w:t xml:space="preserve"> 2008. Time- and Capacity-Based Measurement of Restaurant Revenue. </w:t>
      </w:r>
      <w:r w:rsidRPr="00B47A33">
        <w:rPr>
          <w:rStyle w:val="IntenseEmphasis"/>
          <w:rFonts w:ascii="Calibri" w:hAnsi="Calibri" w:cs="Calibri"/>
          <w:b w:val="0"/>
          <w:bCs w:val="0"/>
          <w:sz w:val="24"/>
          <w:szCs w:val="24"/>
        </w:rPr>
        <w:t>Cornell Hospitality Quarterly</w:t>
      </w:r>
      <w:r w:rsidR="004A23BB" w:rsidRPr="00B47A33">
        <w:rPr>
          <w:rFonts w:ascii="Calibri" w:hAnsi="Calibri" w:cs="Calibri"/>
          <w:sz w:val="24"/>
          <w:szCs w:val="24"/>
        </w:rPr>
        <w:t>. 50(4),</w:t>
      </w:r>
      <w:r w:rsidRPr="00B47A33">
        <w:rPr>
          <w:rFonts w:ascii="Calibri" w:hAnsi="Calibri" w:cs="Calibri"/>
          <w:sz w:val="24"/>
          <w:szCs w:val="24"/>
        </w:rPr>
        <w:t xml:space="preserve"> 520-539. </w:t>
      </w:r>
    </w:p>
    <w:p w14:paraId="1F723765" w14:textId="77777777" w:rsidR="00DD1C56" w:rsidRPr="00B47A33" w:rsidRDefault="00DD1C56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Book Chapters and Reports</w:t>
      </w:r>
    </w:p>
    <w:p w14:paraId="7BC3CDA4" w14:textId="70AC7A8E" w:rsidR="00DD1C56" w:rsidRPr="00B47A33" w:rsidRDefault="00DD1C56" w:rsidP="00AB5C6A">
      <w:pPr>
        <w:pStyle w:val="ListParagraph"/>
        <w:numPr>
          <w:ilvl w:val="0"/>
          <w:numId w:val="31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bookmarkStart w:id="3" w:name="_Hlk39052724"/>
      <w:r w:rsidRPr="00B47A33">
        <w:rPr>
          <w:rFonts w:ascii="Calibri" w:hAnsi="Calibri" w:cs="Calibri"/>
          <w:sz w:val="24"/>
          <w:szCs w:val="24"/>
        </w:rPr>
        <w:t xml:space="preserve">Mathers, C., Castanheira, H. C., </w:t>
      </w:r>
      <w:r w:rsidRPr="00B60DE8">
        <w:rPr>
          <w:rFonts w:ascii="Calibri" w:hAnsi="Calibri" w:cs="Calibri"/>
          <w:b/>
          <w:bCs/>
          <w:sz w:val="24"/>
          <w:szCs w:val="24"/>
        </w:rPr>
        <w:t>Sohn, H.</w:t>
      </w:r>
      <w:r w:rsidRPr="00B60DE8">
        <w:rPr>
          <w:rFonts w:ascii="Calibri" w:hAnsi="Calibri" w:cs="Calibri"/>
          <w:sz w:val="24"/>
          <w:szCs w:val="24"/>
        </w:rPr>
        <w:t xml:space="preserve">, </w:t>
      </w:r>
      <w:r w:rsidRPr="00B47A33">
        <w:rPr>
          <w:rFonts w:ascii="Calibri" w:hAnsi="Calibri" w:cs="Calibri"/>
          <w:sz w:val="24"/>
          <w:szCs w:val="24"/>
        </w:rPr>
        <w:t xml:space="preserve">You, D., Hug, L., Pelletier, F. </w:t>
      </w:r>
      <w:r w:rsidR="00440600" w:rsidRPr="00B47A33">
        <w:rPr>
          <w:rFonts w:ascii="Calibri" w:hAnsi="Calibri" w:cs="Calibri"/>
          <w:sz w:val="24"/>
          <w:szCs w:val="24"/>
        </w:rPr>
        <w:t>&amp;</w:t>
      </w:r>
      <w:r w:rsidRPr="00B47A33">
        <w:rPr>
          <w:rFonts w:ascii="Calibri" w:hAnsi="Calibri" w:cs="Calibri"/>
          <w:sz w:val="24"/>
          <w:szCs w:val="24"/>
        </w:rPr>
        <w:t xml:space="preserve"> P. Gerland, 'Age-Sex Patterns of Crisis Deaths: Towards a more standard mortality estimation approach', Working paper, United Nations Children’s Fund, New York, 2023.</w:t>
      </w:r>
    </w:p>
    <w:p w14:paraId="21B51660" w14:textId="77777777" w:rsidR="00DD1C56" w:rsidRPr="00B47A33" w:rsidRDefault="00DD1C56" w:rsidP="00AB5C6A">
      <w:pPr>
        <w:pStyle w:val="ListParagraph"/>
        <w:numPr>
          <w:ilvl w:val="0"/>
          <w:numId w:val="31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Fonts w:ascii="Calibri" w:hAnsi="Calibri" w:cs="Calibri"/>
          <w:b/>
          <w:bCs/>
          <w:sz w:val="24"/>
          <w:szCs w:val="24"/>
        </w:rPr>
        <w:lastRenderedPageBreak/>
        <w:t>Sohn, H.</w:t>
      </w:r>
      <w:r w:rsidRPr="00B47A33">
        <w:rPr>
          <w:rFonts w:ascii="Calibri" w:hAnsi="Calibri" w:cs="Calibri"/>
          <w:sz w:val="24"/>
          <w:szCs w:val="24"/>
        </w:rPr>
        <w:t xml:space="preserve"> &amp; Pebley, A. 2020. New Approaches to Estimating Documentation Status in Survey Data. CCPR Working Paper Series</w:t>
      </w:r>
      <w:bookmarkEnd w:id="3"/>
    </w:p>
    <w:p w14:paraId="3B2815DA" w14:textId="77777777" w:rsidR="00DD1C56" w:rsidRPr="00B47A33" w:rsidRDefault="00DD1C56" w:rsidP="00AB5C6A">
      <w:pPr>
        <w:pStyle w:val="ListParagraph"/>
        <w:numPr>
          <w:ilvl w:val="0"/>
          <w:numId w:val="31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60DE8">
        <w:rPr>
          <w:rFonts w:ascii="Calibri" w:hAnsi="Calibri" w:cs="Calibri"/>
          <w:b/>
          <w:bCs/>
          <w:sz w:val="24"/>
          <w:szCs w:val="24"/>
        </w:rPr>
        <w:t>Sohn, H.</w:t>
      </w:r>
      <w:r w:rsidRPr="00B47A33">
        <w:rPr>
          <w:rFonts w:ascii="Calibri" w:hAnsi="Calibri" w:cs="Calibri"/>
          <w:sz w:val="24"/>
          <w:szCs w:val="24"/>
        </w:rPr>
        <w:t xml:space="preserve"> 2015. Education and Self-Awareness of Health: Towards a Better Understanding of Self-Rated Health. In J. Kronenfeld, Vol. 33 Research in the Sociology of Health Care. Emerald Group Press. </w:t>
      </w:r>
    </w:p>
    <w:p w14:paraId="0BDB0FC9" w14:textId="77777777" w:rsidR="00DD1C56" w:rsidRPr="00B47A33" w:rsidRDefault="00DD1C56" w:rsidP="00AB5C6A">
      <w:pPr>
        <w:pStyle w:val="ListParagraph"/>
        <w:numPr>
          <w:ilvl w:val="0"/>
          <w:numId w:val="31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Jennings, J. L. &amp; </w:t>
      </w:r>
      <w:r w:rsidRPr="00B60DE8">
        <w:rPr>
          <w:rFonts w:ascii="Calibri" w:hAnsi="Calibri" w:cs="Calibri"/>
          <w:b/>
          <w:bCs/>
          <w:sz w:val="24"/>
          <w:szCs w:val="24"/>
        </w:rPr>
        <w:t>Sohn, H</w:t>
      </w:r>
      <w:r w:rsidRPr="00B47A33">
        <w:rPr>
          <w:rFonts w:ascii="Calibri" w:hAnsi="Calibri" w:cs="Calibri"/>
          <w:sz w:val="24"/>
          <w:szCs w:val="24"/>
        </w:rPr>
        <w:t>. 2013. A Tale of Two Tests: Test Scores, Accountability, and Inequality in American Education. In Rutledge, S., Jacobsen, R., &amp; Anagnostopoulos, D. The Infrastructure of Accountability: Data Use and the Transformation of American Education. Harvard Education Press, p. 183-198.</w:t>
      </w:r>
    </w:p>
    <w:p w14:paraId="683DE13F" w14:textId="140D8D84" w:rsidR="00915C00" w:rsidRDefault="00DD1C56" w:rsidP="00915C00">
      <w:pPr>
        <w:pStyle w:val="ListParagraph"/>
        <w:numPr>
          <w:ilvl w:val="0"/>
          <w:numId w:val="31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Thompson, G. &amp; </w:t>
      </w:r>
      <w:r w:rsidRPr="00B60DE8">
        <w:rPr>
          <w:rFonts w:ascii="Calibri" w:hAnsi="Calibri" w:cs="Calibri"/>
          <w:b/>
          <w:bCs/>
          <w:sz w:val="24"/>
          <w:szCs w:val="24"/>
        </w:rPr>
        <w:t>Sohn, H.</w:t>
      </w:r>
      <w:r w:rsidRPr="00B47A33">
        <w:rPr>
          <w:rFonts w:ascii="Calibri" w:hAnsi="Calibri" w:cs="Calibri"/>
          <w:sz w:val="24"/>
          <w:szCs w:val="24"/>
        </w:rPr>
        <w:t xml:space="preserve"> 2008. Accurately Estimating Restaurant Time-Based Revenues using Revenue per Available Seat Hour, A research report at the Center for Hospitality Research at Cornell University, 8(9), 15-24.</w:t>
      </w:r>
    </w:p>
    <w:p w14:paraId="39730272" w14:textId="261D2726" w:rsidR="00915C00" w:rsidRPr="0073321E" w:rsidRDefault="00915C00" w:rsidP="0073321E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73321E">
        <w:rPr>
          <w:rFonts w:ascii="Calibri" w:hAnsi="Calibri" w:cs="Calibri"/>
          <w:sz w:val="32"/>
          <w:szCs w:val="32"/>
        </w:rPr>
        <w:t>Public Scholarship</w:t>
      </w:r>
    </w:p>
    <w:p w14:paraId="3BBA1A8E" w14:textId="43281255" w:rsidR="00915C00" w:rsidRPr="0073321E" w:rsidRDefault="00B20496" w:rsidP="0073321E">
      <w:pPr>
        <w:pStyle w:val="ListParagraph"/>
        <w:numPr>
          <w:ilvl w:val="0"/>
          <w:numId w:val="43"/>
        </w:numPr>
        <w:jc w:val="left"/>
        <w:rPr>
          <w:rFonts w:ascii="Calibri" w:hAnsi="Calibri" w:cs="Calibri"/>
          <w:sz w:val="24"/>
          <w:szCs w:val="24"/>
        </w:rPr>
      </w:pPr>
      <w:r w:rsidRPr="0073321E">
        <w:rPr>
          <w:rFonts w:ascii="Calibri" w:hAnsi="Calibri" w:cs="Calibri"/>
          <w:sz w:val="24"/>
          <w:szCs w:val="24"/>
        </w:rPr>
        <w:t xml:space="preserve">Brunelli, L., </w:t>
      </w:r>
      <w:r w:rsidRPr="0073321E">
        <w:rPr>
          <w:rFonts w:ascii="Calibri" w:hAnsi="Calibri" w:cs="Calibri"/>
          <w:b/>
          <w:bCs/>
          <w:sz w:val="24"/>
          <w:szCs w:val="24"/>
        </w:rPr>
        <w:t>Sohn, H.</w:t>
      </w:r>
      <w:r w:rsidRPr="0073321E">
        <w:rPr>
          <w:rFonts w:ascii="Calibri" w:hAnsi="Calibri" w:cs="Calibri"/>
          <w:sz w:val="24"/>
          <w:szCs w:val="24"/>
        </w:rPr>
        <w:t>, &amp; Brower, A. Opinion: Virtually all newborns in the U.S. are screened at birth for congenital disorders. Let’s ensure all children get the care they need. Deseret News</w:t>
      </w:r>
      <w:r w:rsidR="00AA48BE" w:rsidRPr="0073321E">
        <w:rPr>
          <w:rFonts w:ascii="Calibri" w:hAnsi="Calibri" w:cs="Calibri"/>
          <w:sz w:val="24"/>
          <w:szCs w:val="24"/>
        </w:rPr>
        <w:t>.</w:t>
      </w:r>
      <w:r w:rsidR="001D07D5" w:rsidRPr="0073321E">
        <w:rPr>
          <w:rFonts w:ascii="Calibri" w:hAnsi="Calibri" w:cs="Calibri"/>
          <w:sz w:val="24"/>
          <w:szCs w:val="24"/>
        </w:rPr>
        <w:t xml:space="preserve"> Salt Lake City, UT.</w:t>
      </w:r>
      <w:r w:rsidR="00AA48BE" w:rsidRPr="0073321E">
        <w:rPr>
          <w:rFonts w:ascii="Calibri" w:hAnsi="Calibri" w:cs="Calibri"/>
          <w:sz w:val="24"/>
          <w:szCs w:val="24"/>
        </w:rPr>
        <w:t xml:space="preserve"> June 27, 2024</w:t>
      </w:r>
    </w:p>
    <w:p w14:paraId="3AD700B6" w14:textId="2763BD71" w:rsidR="00344038" w:rsidRPr="00B47A33" w:rsidRDefault="004434CF" w:rsidP="00344038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Completed</w:t>
      </w:r>
      <w:r w:rsidR="00344038" w:rsidRPr="00B47A33">
        <w:rPr>
          <w:rFonts w:ascii="Calibri" w:hAnsi="Calibri" w:cs="Calibri"/>
          <w:sz w:val="32"/>
          <w:szCs w:val="32"/>
        </w:rPr>
        <w:t xml:space="preserve"> Manuscripts</w:t>
      </w:r>
    </w:p>
    <w:p w14:paraId="654319A9" w14:textId="77777777" w:rsidR="00344038" w:rsidRPr="00B47A33" w:rsidRDefault="00344038" w:rsidP="00344038">
      <w:pPr>
        <w:pStyle w:val="ListParagraph"/>
        <w:numPr>
          <w:ilvl w:val="0"/>
          <w:numId w:val="30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Sohn, H., Goldman, N., Himmelstein, G., &amp; Pratt, B. Unequal EMS responses to opioid overdoses by neighborhood racial/ethnic composition during COVID-19.</w:t>
      </w:r>
    </w:p>
    <w:p w14:paraId="5A3C568A" w14:textId="77777777" w:rsidR="00344038" w:rsidRPr="00B47A33" w:rsidRDefault="00344038" w:rsidP="00344038">
      <w:pPr>
        <w:pStyle w:val="ListParagraph"/>
        <w:numPr>
          <w:ilvl w:val="0"/>
          <w:numId w:val="30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Shrivastava, S.* &amp; Sohn, H. Structural sources of ethnic disparities in c-section rates in Brazil. </w:t>
      </w:r>
    </w:p>
    <w:p w14:paraId="57D0C66C" w14:textId="77777777" w:rsidR="00344038" w:rsidRPr="00B47A33" w:rsidRDefault="00344038" w:rsidP="00344038">
      <w:pPr>
        <w:pStyle w:val="ListParagraph"/>
        <w:numPr>
          <w:ilvl w:val="0"/>
          <w:numId w:val="30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Staton, L.* &amp; Sohn, H. Prescription Drug Affordability for Older Adults: Examining Racial and Ethnic Inequalities in Managing Prescription Drug Costs. </w:t>
      </w:r>
    </w:p>
    <w:p w14:paraId="3AA6D60B" w14:textId="74166179" w:rsidR="005E399C" w:rsidRPr="005E399C" w:rsidRDefault="005E399C" w:rsidP="005E399C">
      <w:pPr>
        <w:pStyle w:val="Heading1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External </w:t>
      </w:r>
      <w:r w:rsidRPr="00B47A33">
        <w:rPr>
          <w:rFonts w:ascii="Calibri" w:hAnsi="Calibri" w:cs="Calibri"/>
          <w:sz w:val="32"/>
          <w:szCs w:val="32"/>
        </w:rPr>
        <w:t xml:space="preserve">Grants </w:t>
      </w:r>
    </w:p>
    <w:p w14:paraId="0E26A98B" w14:textId="54061650" w:rsidR="005E399C" w:rsidRPr="00000E86" w:rsidRDefault="005E399C" w:rsidP="00000E86">
      <w:pPr>
        <w:pStyle w:val="ListParagraph"/>
        <w:numPr>
          <w:ilvl w:val="0"/>
          <w:numId w:val="45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000E86">
        <w:rPr>
          <w:rFonts w:ascii="Calibri" w:hAnsi="Calibri" w:cs="Calibri"/>
          <w:sz w:val="24"/>
          <w:szCs w:val="24"/>
        </w:rPr>
        <w:t>National Science Foundation CAREER</w:t>
      </w:r>
      <w:r w:rsidR="00067E48" w:rsidRPr="00000E86">
        <w:rPr>
          <w:rFonts w:ascii="Calibri" w:hAnsi="Calibri" w:cs="Calibri"/>
          <w:sz w:val="24"/>
          <w:szCs w:val="24"/>
        </w:rPr>
        <w:t xml:space="preserve">. </w:t>
      </w:r>
      <w:r w:rsidR="00CE5DF4" w:rsidRPr="00000E86">
        <w:rPr>
          <w:rFonts w:ascii="Calibri" w:hAnsi="Calibri" w:cs="Calibri"/>
          <w:sz w:val="24"/>
          <w:szCs w:val="24"/>
        </w:rPr>
        <w:t>Geographic overlay of kin networks, natural hazards, and socioeconomic risk in the United States, a life course approach.</w:t>
      </w:r>
      <w:r w:rsidRPr="00000E86">
        <w:rPr>
          <w:rFonts w:ascii="Calibri" w:hAnsi="Calibri" w:cs="Calibri"/>
          <w:sz w:val="24"/>
          <w:szCs w:val="24"/>
        </w:rPr>
        <w:t xml:space="preserve"> </w:t>
      </w:r>
      <w:r w:rsidR="00067E48" w:rsidRPr="00000E86">
        <w:rPr>
          <w:rFonts w:ascii="Calibri" w:hAnsi="Calibri" w:cs="Calibri"/>
          <w:sz w:val="24"/>
          <w:szCs w:val="24"/>
        </w:rPr>
        <w:t xml:space="preserve">(Role: PI) </w:t>
      </w:r>
      <w:r w:rsidR="00067E48" w:rsidRPr="00000E86">
        <w:rPr>
          <w:rFonts w:ascii="Calibri" w:hAnsi="Calibri" w:cs="Calibri"/>
          <w:i/>
          <w:iCs/>
          <w:sz w:val="24"/>
          <w:szCs w:val="24"/>
        </w:rPr>
        <w:t>S</w:t>
      </w:r>
      <w:r w:rsidR="00DF194E" w:rsidRPr="00000E86">
        <w:rPr>
          <w:rFonts w:ascii="Calibri" w:hAnsi="Calibri" w:cs="Calibri"/>
          <w:i/>
          <w:iCs/>
          <w:sz w:val="24"/>
          <w:szCs w:val="24"/>
        </w:rPr>
        <w:t>ubmitted</w:t>
      </w:r>
    </w:p>
    <w:p w14:paraId="223B546F" w14:textId="77777777" w:rsidR="00F51A81" w:rsidRPr="00000E86" w:rsidRDefault="00F51A81" w:rsidP="00F51A81">
      <w:pPr>
        <w:pStyle w:val="ListParagraph"/>
        <w:numPr>
          <w:ilvl w:val="0"/>
          <w:numId w:val="45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000E86">
        <w:rPr>
          <w:rFonts w:ascii="Calibri" w:hAnsi="Calibri" w:cs="Calibri"/>
          <w:sz w:val="24"/>
          <w:szCs w:val="24"/>
        </w:rPr>
        <w:t>Young Investigator Grant. Rally Foundation for Childhood Cancer Research “Assessing Structural Vulnerability in Childhood Cancer” (Role: Co-PI) 2022-2024</w:t>
      </w:r>
    </w:p>
    <w:p w14:paraId="74EC2459" w14:textId="7ED9E39A" w:rsidR="00F51A81" w:rsidRPr="00F51A81" w:rsidRDefault="00F51A81" w:rsidP="00F51A81">
      <w:pPr>
        <w:pStyle w:val="ListParagraph"/>
        <w:numPr>
          <w:ilvl w:val="0"/>
          <w:numId w:val="45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000E86">
        <w:rPr>
          <w:rFonts w:ascii="Calibri" w:hAnsi="Calibri" w:cs="Calibri"/>
          <w:sz w:val="24"/>
          <w:szCs w:val="24"/>
        </w:rPr>
        <w:t xml:space="preserve">R21HL172131 Evaluating the impact of racial/ethnic environmental injustice on the lung and heart health outcomes of childhood cancer survivors (Role: Co-PI) </w:t>
      </w:r>
      <w:r w:rsidRPr="00000E86">
        <w:rPr>
          <w:rFonts w:ascii="Calibri" w:hAnsi="Calibri" w:cs="Calibri"/>
          <w:i/>
          <w:iCs/>
          <w:sz w:val="24"/>
          <w:szCs w:val="24"/>
        </w:rPr>
        <w:t>Not Funded</w:t>
      </w:r>
      <w:r w:rsidRPr="00000E86">
        <w:rPr>
          <w:rFonts w:ascii="Calibri" w:hAnsi="Calibri" w:cs="Calibri"/>
          <w:sz w:val="24"/>
          <w:szCs w:val="24"/>
        </w:rPr>
        <w:t xml:space="preserve"> </w:t>
      </w:r>
    </w:p>
    <w:p w14:paraId="4169EA50" w14:textId="2FAF58BD" w:rsidR="005E399C" w:rsidRPr="00000E86" w:rsidRDefault="007422E3" w:rsidP="00000E86">
      <w:pPr>
        <w:pStyle w:val="ListParagraph"/>
        <w:numPr>
          <w:ilvl w:val="0"/>
          <w:numId w:val="45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000E86">
        <w:rPr>
          <w:rFonts w:ascii="Calibri" w:hAnsi="Calibri" w:cs="Calibri"/>
          <w:sz w:val="24"/>
          <w:szCs w:val="24"/>
        </w:rPr>
        <w:t xml:space="preserve">R00HD096322 </w:t>
      </w:r>
      <w:r w:rsidR="005E399C" w:rsidRPr="00000E86">
        <w:rPr>
          <w:rFonts w:ascii="Calibri" w:hAnsi="Calibri" w:cs="Calibri"/>
          <w:sz w:val="24"/>
          <w:szCs w:val="24"/>
        </w:rPr>
        <w:t xml:space="preserve">Pathway to Independence Award. Eunice Kennedy Shriver National Institute of Child Health and Human Development (NICHD) </w:t>
      </w:r>
      <w:r w:rsidR="00BD474F" w:rsidRPr="00000E86">
        <w:rPr>
          <w:rFonts w:ascii="Calibri" w:hAnsi="Calibri" w:cs="Calibri"/>
          <w:sz w:val="24"/>
          <w:szCs w:val="24"/>
        </w:rPr>
        <w:t xml:space="preserve">“Early-Life Health Consequences of Unequal Kinship Networks” (Role: PI) </w:t>
      </w:r>
      <w:r w:rsidR="005E399C" w:rsidRPr="00000E86">
        <w:rPr>
          <w:rFonts w:ascii="Calibri" w:hAnsi="Calibri" w:cs="Calibri"/>
          <w:sz w:val="24"/>
          <w:szCs w:val="24"/>
        </w:rPr>
        <w:t>20</w:t>
      </w:r>
      <w:r w:rsidRPr="00000E86">
        <w:rPr>
          <w:rFonts w:ascii="Calibri" w:hAnsi="Calibri" w:cs="Calibri"/>
          <w:sz w:val="24"/>
          <w:szCs w:val="24"/>
        </w:rPr>
        <w:t>20</w:t>
      </w:r>
      <w:r w:rsidR="005E399C" w:rsidRPr="00000E86">
        <w:rPr>
          <w:rFonts w:ascii="Calibri" w:hAnsi="Calibri" w:cs="Calibri"/>
          <w:sz w:val="24"/>
          <w:szCs w:val="24"/>
        </w:rPr>
        <w:t>-2024</w:t>
      </w:r>
    </w:p>
    <w:p w14:paraId="1D00C0B3" w14:textId="2744D491" w:rsidR="007422E3" w:rsidRPr="00000E86" w:rsidRDefault="00BD474F" w:rsidP="00000E86">
      <w:pPr>
        <w:pStyle w:val="ListParagraph"/>
        <w:numPr>
          <w:ilvl w:val="0"/>
          <w:numId w:val="45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000E86">
        <w:rPr>
          <w:rFonts w:ascii="Calibri" w:hAnsi="Calibri" w:cs="Calibri"/>
          <w:sz w:val="24"/>
          <w:szCs w:val="24"/>
        </w:rPr>
        <w:t>K99HD096322 Pathway to Independence Award. Eunice Kennedy Shriver National Institute of Child Health and Human Development (NICHD) “Early-Life Health Consequences of Unequal Kinship Networks” (Role: PI) 2</w:t>
      </w:r>
      <w:r w:rsidR="00F428BE">
        <w:rPr>
          <w:rFonts w:ascii="Calibri" w:hAnsi="Calibri" w:cs="Calibri"/>
          <w:sz w:val="24"/>
          <w:szCs w:val="24"/>
        </w:rPr>
        <w:t>018</w:t>
      </w:r>
      <w:r w:rsidRPr="00000E86">
        <w:rPr>
          <w:rFonts w:ascii="Calibri" w:hAnsi="Calibri" w:cs="Calibri"/>
          <w:sz w:val="24"/>
          <w:szCs w:val="24"/>
        </w:rPr>
        <w:t>-</w:t>
      </w:r>
      <w:r w:rsidR="00F428BE">
        <w:rPr>
          <w:rFonts w:ascii="Calibri" w:hAnsi="Calibri" w:cs="Calibri"/>
          <w:sz w:val="24"/>
          <w:szCs w:val="24"/>
        </w:rPr>
        <w:t>2019</w:t>
      </w:r>
    </w:p>
    <w:p w14:paraId="6AE18715" w14:textId="77777777" w:rsidR="007422E3" w:rsidRDefault="007422E3" w:rsidP="00AB5C6A">
      <w:pPr>
        <w:jc w:val="left"/>
        <w:rPr>
          <w:rFonts w:ascii="Calibri" w:hAnsi="Calibri" w:cs="Calibri"/>
          <w:sz w:val="24"/>
          <w:szCs w:val="24"/>
        </w:rPr>
      </w:pPr>
    </w:p>
    <w:p w14:paraId="6D8F0BA5" w14:textId="2F1DC719" w:rsidR="005E399C" w:rsidRPr="005E399C" w:rsidRDefault="005E399C" w:rsidP="005E399C">
      <w:pPr>
        <w:pStyle w:val="Heading1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Internal </w:t>
      </w:r>
      <w:r w:rsidRPr="00B47A33">
        <w:rPr>
          <w:rFonts w:ascii="Calibri" w:hAnsi="Calibri" w:cs="Calibri"/>
          <w:sz w:val="32"/>
          <w:szCs w:val="32"/>
        </w:rPr>
        <w:t>Grants and Awards</w:t>
      </w:r>
    </w:p>
    <w:p w14:paraId="2381CD89" w14:textId="35403B51" w:rsidR="00D90538" w:rsidRDefault="00EA6EFF" w:rsidP="0011768E">
      <w:pPr>
        <w:pStyle w:val="ListParagraph"/>
        <w:numPr>
          <w:ilvl w:val="0"/>
          <w:numId w:val="46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Emory University </w:t>
      </w:r>
      <w:r w:rsidR="00D90538" w:rsidRPr="00D90538">
        <w:rPr>
          <w:rFonts w:ascii="Calibri" w:hAnsi="Calibri" w:cs="Calibri"/>
          <w:sz w:val="24"/>
          <w:szCs w:val="24"/>
        </w:rPr>
        <w:t>Provost's Racial Justice/Racial Equity Seed Funding Program</w:t>
      </w:r>
      <w:r w:rsidR="00D90538">
        <w:rPr>
          <w:rFonts w:ascii="Calibri" w:hAnsi="Calibri" w:cs="Calibri"/>
          <w:sz w:val="24"/>
          <w:szCs w:val="24"/>
        </w:rPr>
        <w:t>. (Co-PI with Irene Brown and Weihua An) 2024-2025</w:t>
      </w:r>
    </w:p>
    <w:p w14:paraId="4D9D29EE" w14:textId="77777777" w:rsidR="003D281B" w:rsidRDefault="003D281B" w:rsidP="0011768E">
      <w:pPr>
        <w:pStyle w:val="ListParagraph"/>
        <w:numPr>
          <w:ilvl w:val="0"/>
          <w:numId w:val="46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Teaching Award, Emory University Department of Sociology 2023-2024</w:t>
      </w:r>
    </w:p>
    <w:p w14:paraId="4F4C3BB9" w14:textId="77777777" w:rsidR="007B0F45" w:rsidRPr="00B47A33" w:rsidRDefault="007B0F45" w:rsidP="0011768E">
      <w:pPr>
        <w:pStyle w:val="ListParagraph"/>
        <w:numPr>
          <w:ilvl w:val="0"/>
          <w:numId w:val="46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Emory Constructive Collisions Seed Grant in Race, Equity, Resilience, and Social Justice “Evaluating the impact of environmental injustice on disparities in pulmonary and cardiac outcomes among childhood cancer survivors” (Co-PI with Dayna Johnson and David Lynn) 2022</w:t>
      </w:r>
    </w:p>
    <w:p w14:paraId="3A9BF516" w14:textId="77777777" w:rsidR="007B0F45" w:rsidRPr="00B47A33" w:rsidRDefault="007B0F45" w:rsidP="0011768E">
      <w:pPr>
        <w:pStyle w:val="ListParagraph"/>
        <w:numPr>
          <w:ilvl w:val="0"/>
          <w:numId w:val="46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Hercules Enhancement Grant, Emory University (Co-PI with Dayna Johnson and David Lynn) 2022</w:t>
      </w:r>
    </w:p>
    <w:p w14:paraId="0C160E68" w14:textId="77777777" w:rsidR="007B0F45" w:rsidRPr="00B47A33" w:rsidRDefault="007B0F45" w:rsidP="0011768E">
      <w:pPr>
        <w:pStyle w:val="ListParagraph"/>
        <w:numPr>
          <w:ilvl w:val="0"/>
          <w:numId w:val="46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Los Angeles Area Health Services Research Training Program (LAAHSRTP) Fellowship, Agency for Healthcare Research and Quality 2015-2017</w:t>
      </w:r>
    </w:p>
    <w:p w14:paraId="45337536" w14:textId="77777777" w:rsidR="007B0F45" w:rsidRPr="00B47A33" w:rsidRDefault="007B0F45" w:rsidP="0011768E">
      <w:pPr>
        <w:pStyle w:val="ListParagraph"/>
        <w:numPr>
          <w:ilvl w:val="0"/>
          <w:numId w:val="46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Pollak Summer Research Fellowship “Examining the Heterogeneous Effects of Cardiac Surgeon Reporting Systems using Healthcare Cost and Utilization Project (HCUP) Nationwide Inpatient Sample 1988-2010.” 2013 </w:t>
      </w:r>
    </w:p>
    <w:p w14:paraId="622472C1" w14:textId="77777777" w:rsidR="007B0F45" w:rsidRPr="00B47A33" w:rsidRDefault="007B0F45" w:rsidP="0011768E">
      <w:pPr>
        <w:pStyle w:val="ListParagraph"/>
        <w:numPr>
          <w:ilvl w:val="0"/>
          <w:numId w:val="46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NIH/NICHD T32 Training Grant Fellowship, University of Pennsylvania 2013-2014</w:t>
      </w:r>
    </w:p>
    <w:p w14:paraId="2B5343A9" w14:textId="77777777" w:rsidR="007B0F45" w:rsidRPr="00B47A33" w:rsidRDefault="007B0F45" w:rsidP="0011768E">
      <w:pPr>
        <w:pStyle w:val="ListParagraph"/>
        <w:numPr>
          <w:ilvl w:val="0"/>
          <w:numId w:val="46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NIH/NICHD T32 Training Grant Fellowship, University of Pennsylvania 2012-2013 </w:t>
      </w:r>
    </w:p>
    <w:p w14:paraId="3457734D" w14:textId="77777777" w:rsidR="007B0F45" w:rsidRPr="00B47A33" w:rsidRDefault="007B0F45" w:rsidP="0011768E">
      <w:pPr>
        <w:pStyle w:val="ListParagraph"/>
        <w:numPr>
          <w:ilvl w:val="0"/>
          <w:numId w:val="46"/>
        </w:numPr>
        <w:contextualSpacing w:val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Fontaine Society Fellowship, University of Pennsylvania 2011-2012 </w:t>
      </w:r>
    </w:p>
    <w:p w14:paraId="5258A0A6" w14:textId="3D81C332" w:rsidR="00580628" w:rsidRPr="00B47A33" w:rsidRDefault="008C7C7C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 xml:space="preserve">Courses </w:t>
      </w:r>
    </w:p>
    <w:p w14:paraId="34BD1A6C" w14:textId="624A0749" w:rsidR="001A46E6" w:rsidRPr="00B47A33" w:rsidRDefault="001A46E6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Applied Regression, Emory University, GA</w:t>
      </w:r>
      <w:r w:rsidR="00D56EF0" w:rsidRPr="00B47A33">
        <w:rPr>
          <w:rFonts w:ascii="Calibri" w:hAnsi="Calibri" w:cs="Calibri"/>
          <w:sz w:val="24"/>
          <w:szCs w:val="24"/>
        </w:rPr>
        <w:t xml:space="preserve"> </w:t>
      </w:r>
    </w:p>
    <w:p w14:paraId="5E102E58" w14:textId="6B0BB995" w:rsidR="001A46E6" w:rsidRPr="00B47A33" w:rsidRDefault="00476482" w:rsidP="00AB5C6A">
      <w:pPr>
        <w:pStyle w:val="ListParagraph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Required statistics course for Ph.D. students in Sociology</w:t>
      </w:r>
    </w:p>
    <w:p w14:paraId="3BDB678A" w14:textId="0F2D8E98" w:rsidR="00476482" w:rsidRPr="00B47A33" w:rsidRDefault="00476482" w:rsidP="00AB5C6A">
      <w:pPr>
        <w:pStyle w:val="ListParagraph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Focus</w:t>
      </w:r>
      <w:r w:rsidR="00B713BC" w:rsidRPr="00B47A33">
        <w:rPr>
          <w:rFonts w:ascii="Calibri" w:hAnsi="Calibri" w:cs="Calibri"/>
          <w:sz w:val="24"/>
          <w:szCs w:val="24"/>
        </w:rPr>
        <w:t>es</w:t>
      </w:r>
      <w:r w:rsidRPr="00B47A33">
        <w:rPr>
          <w:rFonts w:ascii="Calibri" w:hAnsi="Calibri" w:cs="Calibri"/>
          <w:sz w:val="24"/>
          <w:szCs w:val="24"/>
        </w:rPr>
        <w:t xml:space="preserve"> on non-</w:t>
      </w:r>
      <w:r w:rsidR="00BD1345" w:rsidRPr="00B47A33">
        <w:rPr>
          <w:rFonts w:ascii="Calibri" w:hAnsi="Calibri" w:cs="Calibri"/>
          <w:sz w:val="24"/>
          <w:szCs w:val="24"/>
        </w:rPr>
        <w:t>linear regression analyses</w:t>
      </w:r>
    </w:p>
    <w:p w14:paraId="044A7EF0" w14:textId="16C13563" w:rsidR="00BD1345" w:rsidRPr="00B47A33" w:rsidRDefault="00BD1345" w:rsidP="00AB5C6A">
      <w:pPr>
        <w:pStyle w:val="ListParagraph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Incorporates </w:t>
      </w:r>
      <w:r w:rsidR="00935F5A" w:rsidRPr="00B47A33">
        <w:rPr>
          <w:rFonts w:ascii="Calibri" w:hAnsi="Calibri" w:cs="Calibri"/>
          <w:sz w:val="24"/>
          <w:szCs w:val="24"/>
        </w:rPr>
        <w:t>practices for research transparency and responsibility</w:t>
      </w:r>
    </w:p>
    <w:p w14:paraId="18EE5ABB" w14:textId="61F6F3E7" w:rsidR="008C7C7C" w:rsidRPr="00B47A33" w:rsidRDefault="0027449C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Health and Inequality, Emory University, GA</w:t>
      </w:r>
    </w:p>
    <w:p w14:paraId="2BF28D34" w14:textId="6524DA70" w:rsidR="00935F5A" w:rsidRPr="00B47A33" w:rsidRDefault="00935F5A" w:rsidP="00AB5C6A">
      <w:pPr>
        <w:pStyle w:val="ListParagraph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Upper-level undergraduate Sociology course</w:t>
      </w:r>
    </w:p>
    <w:p w14:paraId="51DCD919" w14:textId="79AF7256" w:rsidR="00935F5A" w:rsidRPr="00B47A33" w:rsidRDefault="00AF0083" w:rsidP="00AB5C6A">
      <w:pPr>
        <w:pStyle w:val="ListParagraph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Focus</w:t>
      </w:r>
      <w:r w:rsidR="00B713BC" w:rsidRPr="00B47A33">
        <w:rPr>
          <w:rFonts w:ascii="Calibri" w:hAnsi="Calibri" w:cs="Calibri"/>
          <w:sz w:val="24"/>
          <w:szCs w:val="24"/>
        </w:rPr>
        <w:t>es</w:t>
      </w:r>
      <w:r w:rsidRPr="00B47A33">
        <w:rPr>
          <w:rFonts w:ascii="Calibri" w:hAnsi="Calibri" w:cs="Calibri"/>
          <w:sz w:val="24"/>
          <w:szCs w:val="24"/>
        </w:rPr>
        <w:t xml:space="preserve"> on </w:t>
      </w:r>
      <w:r w:rsidR="00B713BC" w:rsidRPr="00B47A33">
        <w:rPr>
          <w:rFonts w:ascii="Calibri" w:hAnsi="Calibri" w:cs="Calibri"/>
          <w:sz w:val="24"/>
          <w:szCs w:val="24"/>
        </w:rPr>
        <w:t xml:space="preserve">the application of </w:t>
      </w:r>
      <w:r w:rsidRPr="00B47A33">
        <w:rPr>
          <w:rFonts w:ascii="Calibri" w:hAnsi="Calibri" w:cs="Calibri"/>
          <w:sz w:val="24"/>
          <w:szCs w:val="24"/>
        </w:rPr>
        <w:t>sociological theories</w:t>
      </w:r>
      <w:r w:rsidR="00B713BC" w:rsidRPr="00B47A33">
        <w:rPr>
          <w:rFonts w:ascii="Calibri" w:hAnsi="Calibri" w:cs="Calibri"/>
          <w:sz w:val="24"/>
          <w:szCs w:val="24"/>
        </w:rPr>
        <w:t xml:space="preserve"> to critique social and health inequities </w:t>
      </w:r>
    </w:p>
    <w:p w14:paraId="7958F6D4" w14:textId="4888FC1F" w:rsidR="000A1B71" w:rsidRPr="00B47A33" w:rsidRDefault="000A1B71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Comparative Health Systems, Emory University, GA</w:t>
      </w:r>
      <w:r w:rsidR="00D56EF0" w:rsidRPr="00B47A33">
        <w:rPr>
          <w:rFonts w:ascii="Calibri" w:hAnsi="Calibri" w:cs="Calibri"/>
          <w:sz w:val="24"/>
          <w:szCs w:val="24"/>
        </w:rPr>
        <w:t xml:space="preserve"> </w:t>
      </w:r>
    </w:p>
    <w:p w14:paraId="1920417B" w14:textId="1C843BFD" w:rsidR="004C54F0" w:rsidRPr="00B47A33" w:rsidRDefault="000A1B71" w:rsidP="00AB5C6A">
      <w:pPr>
        <w:spacing w:after="0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ab/>
        <w:t>Summer study abroad program</w:t>
      </w:r>
      <w:r w:rsidR="00F33088" w:rsidRPr="00B47A33">
        <w:rPr>
          <w:rFonts w:ascii="Calibri" w:hAnsi="Calibri" w:cs="Calibri"/>
          <w:sz w:val="24"/>
          <w:szCs w:val="24"/>
        </w:rPr>
        <w:t xml:space="preserve"> held in London, UK</w:t>
      </w:r>
      <w:r w:rsidR="004C54F0" w:rsidRPr="00B47A33">
        <w:rPr>
          <w:rFonts w:ascii="Calibri" w:hAnsi="Calibri" w:cs="Calibri"/>
          <w:sz w:val="24"/>
          <w:szCs w:val="24"/>
        </w:rPr>
        <w:t xml:space="preserve"> co-directed by two instructors</w:t>
      </w:r>
    </w:p>
    <w:p w14:paraId="0B306C7B" w14:textId="28CFAD69" w:rsidR="004C54F0" w:rsidRPr="00B47A33" w:rsidRDefault="004C54F0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ab/>
      </w:r>
      <w:r w:rsidR="00B24E8D" w:rsidRPr="00B47A33">
        <w:rPr>
          <w:rFonts w:ascii="Calibri" w:hAnsi="Calibri" w:cs="Calibri"/>
          <w:sz w:val="24"/>
          <w:szCs w:val="24"/>
        </w:rPr>
        <w:t xml:space="preserve">Course involves classroom lectures, site visits, guest lectures, survey collection and analysis </w:t>
      </w:r>
    </w:p>
    <w:p w14:paraId="6FBBC073" w14:textId="610A449C" w:rsidR="008C7C7C" w:rsidRPr="00B47A33" w:rsidRDefault="008C7C7C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Statistical and Computing Methods in Social Sciences, UCLA, CA</w:t>
      </w:r>
    </w:p>
    <w:p w14:paraId="092DBD1B" w14:textId="6BF49DE6" w:rsidR="008C7C7C" w:rsidRPr="00B47A33" w:rsidRDefault="00791C2E" w:rsidP="00AB5C6A">
      <w:pPr>
        <w:pStyle w:val="ListParagraph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Upper-division</w:t>
      </w:r>
      <w:r w:rsidR="008C7C7C" w:rsidRPr="00B47A33">
        <w:rPr>
          <w:rFonts w:ascii="Calibri" w:hAnsi="Calibri" w:cs="Calibri"/>
          <w:sz w:val="24"/>
          <w:szCs w:val="24"/>
        </w:rPr>
        <w:t xml:space="preserve"> course for Sociology undergraduate majors</w:t>
      </w:r>
    </w:p>
    <w:p w14:paraId="3ABC58ED" w14:textId="61C41616" w:rsidR="008C7C7C" w:rsidRPr="00B47A33" w:rsidRDefault="008C7C7C" w:rsidP="00AB5C6A">
      <w:pPr>
        <w:pStyle w:val="ListParagraph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Focus</w:t>
      </w:r>
      <w:r w:rsidR="00B713BC" w:rsidRPr="00B47A33">
        <w:rPr>
          <w:rFonts w:ascii="Calibri" w:hAnsi="Calibri" w:cs="Calibri"/>
          <w:sz w:val="24"/>
          <w:szCs w:val="24"/>
        </w:rPr>
        <w:t>es</w:t>
      </w:r>
      <w:r w:rsidRPr="00B47A33">
        <w:rPr>
          <w:rFonts w:ascii="Calibri" w:hAnsi="Calibri" w:cs="Calibri"/>
          <w:sz w:val="24"/>
          <w:szCs w:val="24"/>
        </w:rPr>
        <w:t xml:space="preserve"> on </w:t>
      </w:r>
      <w:r w:rsidR="00B713BC" w:rsidRPr="00B47A33">
        <w:rPr>
          <w:rFonts w:ascii="Calibri" w:hAnsi="Calibri" w:cs="Calibri"/>
          <w:sz w:val="24"/>
          <w:szCs w:val="24"/>
        </w:rPr>
        <w:t xml:space="preserve">statistical inference and </w:t>
      </w:r>
      <w:r w:rsidRPr="00B47A33">
        <w:rPr>
          <w:rFonts w:ascii="Calibri" w:hAnsi="Calibri" w:cs="Calibri"/>
          <w:sz w:val="24"/>
          <w:szCs w:val="24"/>
        </w:rPr>
        <w:t xml:space="preserve">regression analyses </w:t>
      </w:r>
    </w:p>
    <w:p w14:paraId="2435E310" w14:textId="77777777" w:rsidR="00A406A7" w:rsidRDefault="00A406A7">
      <w:pPr>
        <w:rPr>
          <w:rFonts w:ascii="Calibri" w:eastAsiaTheme="majorEastAsia" w:hAnsi="Calibri" w:cs="Calibri"/>
          <w:b/>
          <w:bCs/>
          <w:caps/>
          <w:spacing w:val="4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14:paraId="1AEBBD42" w14:textId="5B09DB7B" w:rsidR="00F74CA1" w:rsidRPr="00B47A33" w:rsidRDefault="00AE6D04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lastRenderedPageBreak/>
        <w:t>Advising</w:t>
      </w:r>
      <w:r w:rsidR="00085D33" w:rsidRPr="00B47A33">
        <w:rPr>
          <w:rFonts w:ascii="Calibri" w:hAnsi="Calibri" w:cs="Calibri"/>
          <w:sz w:val="32"/>
          <w:szCs w:val="32"/>
        </w:rPr>
        <w:t xml:space="preserve"> and Mentoring</w:t>
      </w:r>
    </w:p>
    <w:p w14:paraId="7ECE05F4" w14:textId="1C862B8B" w:rsidR="009120C9" w:rsidRPr="00B47A33" w:rsidRDefault="009406B2" w:rsidP="00AB5C6A">
      <w:pPr>
        <w:pStyle w:val="Heading4"/>
        <w:jc w:val="left"/>
        <w:rPr>
          <w:rFonts w:ascii="Calibri" w:hAnsi="Calibri" w:cs="Calibri"/>
          <w:sz w:val="28"/>
          <w:szCs w:val="28"/>
        </w:rPr>
      </w:pPr>
      <w:r w:rsidRPr="00B47A33">
        <w:rPr>
          <w:rFonts w:ascii="Calibri" w:hAnsi="Calibri" w:cs="Calibri"/>
          <w:sz w:val="28"/>
          <w:szCs w:val="28"/>
        </w:rPr>
        <w:t xml:space="preserve">Graduate </w:t>
      </w:r>
      <w:r w:rsidR="00A54ED3" w:rsidRPr="00B47A33">
        <w:rPr>
          <w:rFonts w:ascii="Calibri" w:hAnsi="Calibri" w:cs="Calibri"/>
          <w:sz w:val="28"/>
          <w:szCs w:val="28"/>
        </w:rPr>
        <w:t xml:space="preserve">Research and </w:t>
      </w:r>
      <w:r w:rsidR="003419AE" w:rsidRPr="00B47A33">
        <w:rPr>
          <w:rFonts w:ascii="Calibri" w:hAnsi="Calibri" w:cs="Calibri"/>
          <w:sz w:val="28"/>
          <w:szCs w:val="28"/>
        </w:rPr>
        <w:t xml:space="preserve">Thesis </w:t>
      </w:r>
      <w:r w:rsidR="00042373" w:rsidRPr="00B47A33">
        <w:rPr>
          <w:rFonts w:ascii="Calibri" w:hAnsi="Calibri" w:cs="Calibri"/>
          <w:sz w:val="28"/>
          <w:szCs w:val="28"/>
        </w:rPr>
        <w:t>Committee</w:t>
      </w:r>
      <w:r w:rsidRPr="00B47A33">
        <w:rPr>
          <w:rFonts w:ascii="Calibri" w:hAnsi="Calibri" w:cs="Calibri"/>
          <w:sz w:val="28"/>
          <w:szCs w:val="28"/>
        </w:rPr>
        <w:t>s</w:t>
      </w:r>
    </w:p>
    <w:p w14:paraId="6E5F104F" w14:textId="12F2721C" w:rsidR="00592761" w:rsidRPr="00B47A33" w:rsidRDefault="00F20BEE" w:rsidP="00AB5C6A">
      <w:p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* </w:t>
      </w:r>
      <w:proofErr w:type="gramStart"/>
      <w:r w:rsidRPr="00B47A33">
        <w:rPr>
          <w:rFonts w:ascii="Calibri" w:hAnsi="Calibri" w:cs="Calibri"/>
          <w:sz w:val="24"/>
          <w:szCs w:val="24"/>
        </w:rPr>
        <w:t>chaired</w:t>
      </w:r>
      <w:proofErr w:type="gramEnd"/>
    </w:p>
    <w:p w14:paraId="59E9F7A7" w14:textId="4A91B877" w:rsidR="00A1318A" w:rsidRPr="00B47A33" w:rsidRDefault="00A1318A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Jenny McDonnell, Sociology dissertation committee, current</w:t>
      </w:r>
    </w:p>
    <w:p w14:paraId="570B6031" w14:textId="642FDDBC" w:rsidR="00AF75F8" w:rsidRPr="00B47A33" w:rsidRDefault="00AF75F8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Amber Churchwell, Sociology dissertation committee, current</w:t>
      </w:r>
    </w:p>
    <w:p w14:paraId="7A10453B" w14:textId="7C2C9ED9" w:rsidR="00B82464" w:rsidRPr="00B47A33" w:rsidRDefault="001528B8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Kate Hawks, Sociology, </w:t>
      </w:r>
      <w:r w:rsidR="00573CAF" w:rsidRPr="00B47A33">
        <w:rPr>
          <w:rFonts w:ascii="Calibri" w:hAnsi="Calibri" w:cs="Calibri"/>
          <w:sz w:val="24"/>
          <w:szCs w:val="24"/>
        </w:rPr>
        <w:t>dissertation committee</w:t>
      </w:r>
      <w:r w:rsidR="00541163" w:rsidRPr="00B47A33">
        <w:rPr>
          <w:rFonts w:ascii="Calibri" w:hAnsi="Calibri" w:cs="Calibri"/>
          <w:sz w:val="24"/>
          <w:szCs w:val="24"/>
        </w:rPr>
        <w:t xml:space="preserve"> (202</w:t>
      </w:r>
      <w:r w:rsidR="003E2EE7" w:rsidRPr="00B47A33">
        <w:rPr>
          <w:rFonts w:ascii="Calibri" w:hAnsi="Calibri" w:cs="Calibri"/>
          <w:sz w:val="24"/>
          <w:szCs w:val="24"/>
        </w:rPr>
        <w:t>3 graduate)</w:t>
      </w:r>
    </w:p>
    <w:p w14:paraId="40D93FD7" w14:textId="57A882F8" w:rsidR="00F20BEE" w:rsidRPr="00B47A33" w:rsidRDefault="00F20BEE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Surbhi Shrivastava, Sociology</w:t>
      </w:r>
      <w:r w:rsidR="00B82464" w:rsidRPr="00B47A33">
        <w:rPr>
          <w:rFonts w:ascii="Calibri" w:hAnsi="Calibri" w:cs="Calibri"/>
          <w:sz w:val="24"/>
          <w:szCs w:val="24"/>
        </w:rPr>
        <w:t xml:space="preserve">, </w:t>
      </w:r>
      <w:r w:rsidR="00541163" w:rsidRPr="00B47A33">
        <w:rPr>
          <w:rFonts w:ascii="Calibri" w:hAnsi="Calibri" w:cs="Calibri"/>
          <w:sz w:val="24"/>
          <w:szCs w:val="24"/>
        </w:rPr>
        <w:t xml:space="preserve">dissertation committee, </w:t>
      </w:r>
      <w:r w:rsidR="00B82464" w:rsidRPr="00B47A33">
        <w:rPr>
          <w:rFonts w:ascii="Calibri" w:hAnsi="Calibri" w:cs="Calibri"/>
          <w:sz w:val="24"/>
          <w:szCs w:val="24"/>
        </w:rPr>
        <w:t>current (second-year paper</w:t>
      </w:r>
      <w:r w:rsidR="001944A5" w:rsidRPr="00B47A33">
        <w:rPr>
          <w:rFonts w:ascii="Calibri" w:hAnsi="Calibri" w:cs="Calibri"/>
          <w:sz w:val="24"/>
          <w:szCs w:val="24"/>
        </w:rPr>
        <w:t>*</w:t>
      </w:r>
      <w:r w:rsidR="00B82464" w:rsidRPr="00B47A33">
        <w:rPr>
          <w:rFonts w:ascii="Calibri" w:hAnsi="Calibri" w:cs="Calibri"/>
          <w:sz w:val="24"/>
          <w:szCs w:val="24"/>
        </w:rPr>
        <w:t>)</w:t>
      </w:r>
    </w:p>
    <w:p w14:paraId="3D6A27C9" w14:textId="628A1370" w:rsidR="007A7D4A" w:rsidRPr="00B47A33" w:rsidRDefault="007A7D4A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Roberson </w:t>
      </w:r>
      <w:proofErr w:type="spellStart"/>
      <w:r w:rsidRPr="00B47A33">
        <w:rPr>
          <w:rFonts w:ascii="Calibri" w:hAnsi="Calibri" w:cs="Calibri"/>
          <w:sz w:val="24"/>
          <w:szCs w:val="24"/>
        </w:rPr>
        <w:t>Beauvile</w:t>
      </w:r>
      <w:proofErr w:type="spellEnd"/>
      <w:r w:rsidRPr="00B47A33">
        <w:rPr>
          <w:rFonts w:ascii="Calibri" w:hAnsi="Calibri" w:cs="Calibri"/>
          <w:sz w:val="24"/>
          <w:szCs w:val="24"/>
        </w:rPr>
        <w:t xml:space="preserve">, Sociology, </w:t>
      </w:r>
      <w:r w:rsidR="001944A5" w:rsidRPr="00B47A33">
        <w:rPr>
          <w:rFonts w:ascii="Calibri" w:hAnsi="Calibri" w:cs="Calibri"/>
          <w:sz w:val="24"/>
          <w:szCs w:val="24"/>
        </w:rPr>
        <w:t xml:space="preserve">dissertation committee, </w:t>
      </w:r>
      <w:r w:rsidRPr="00B47A33">
        <w:rPr>
          <w:rFonts w:ascii="Calibri" w:hAnsi="Calibri" w:cs="Calibri"/>
          <w:sz w:val="24"/>
          <w:szCs w:val="24"/>
        </w:rPr>
        <w:t>current (second-year paper)</w:t>
      </w:r>
    </w:p>
    <w:p w14:paraId="5463E535" w14:textId="3FA9E421" w:rsidR="001F1296" w:rsidRPr="00B47A33" w:rsidRDefault="001F1296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Temi Alao, Sociology, Second-year paper</w:t>
      </w:r>
    </w:p>
    <w:p w14:paraId="2485351A" w14:textId="77777777" w:rsidR="00175BF8" w:rsidRPr="00B47A33" w:rsidRDefault="001D76BC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Alexandra </w:t>
      </w:r>
      <w:r w:rsidR="00332565" w:rsidRPr="00B47A33">
        <w:rPr>
          <w:rFonts w:ascii="Calibri" w:hAnsi="Calibri" w:cs="Calibri"/>
          <w:sz w:val="24"/>
          <w:szCs w:val="24"/>
        </w:rPr>
        <w:t>Cathcart, MD</w:t>
      </w:r>
      <w:r w:rsidR="00C90CB5" w:rsidRPr="00B47A33">
        <w:rPr>
          <w:rFonts w:ascii="Calibri" w:hAnsi="Calibri" w:cs="Calibri"/>
          <w:sz w:val="24"/>
          <w:szCs w:val="24"/>
        </w:rPr>
        <w:t>,</w:t>
      </w:r>
      <w:r w:rsidR="00332565" w:rsidRPr="00B47A33">
        <w:rPr>
          <w:rFonts w:ascii="Calibri" w:hAnsi="Calibri" w:cs="Calibri"/>
          <w:sz w:val="24"/>
          <w:szCs w:val="24"/>
        </w:rPr>
        <w:t xml:space="preserve"> </w:t>
      </w:r>
      <w:r w:rsidR="00DD1ED5" w:rsidRPr="00B47A33">
        <w:rPr>
          <w:rFonts w:ascii="Calibri" w:hAnsi="Calibri" w:cs="Calibri"/>
          <w:sz w:val="24"/>
          <w:szCs w:val="24"/>
        </w:rPr>
        <w:t xml:space="preserve">SOM </w:t>
      </w:r>
      <w:r w:rsidR="00C90CB5" w:rsidRPr="00B47A33">
        <w:rPr>
          <w:rFonts w:ascii="Calibri" w:hAnsi="Calibri" w:cs="Calibri"/>
          <w:sz w:val="24"/>
          <w:szCs w:val="24"/>
        </w:rPr>
        <w:t>Post-doctoral TL1 grant/</w:t>
      </w:r>
      <w:r w:rsidR="00DD1ED5" w:rsidRPr="00B47A33">
        <w:rPr>
          <w:rFonts w:ascii="Calibri" w:hAnsi="Calibri" w:cs="Calibri"/>
          <w:sz w:val="24"/>
          <w:szCs w:val="24"/>
        </w:rPr>
        <w:t>MS</w:t>
      </w:r>
      <w:r w:rsidR="00C90CB5" w:rsidRPr="00B47A33">
        <w:rPr>
          <w:rFonts w:ascii="Calibri" w:hAnsi="Calibri" w:cs="Calibri"/>
          <w:sz w:val="24"/>
          <w:szCs w:val="24"/>
        </w:rPr>
        <w:t xml:space="preserve"> in Clinical Research program</w:t>
      </w:r>
    </w:p>
    <w:p w14:paraId="4128DAB5" w14:textId="1535368D" w:rsidR="003E2EE7" w:rsidRPr="00B47A33" w:rsidRDefault="003E2EE7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Zahra Jiwani, MD, SOM Post-doctoral TL1 grant/MS in Clinical Research program</w:t>
      </w:r>
    </w:p>
    <w:p w14:paraId="652733C9" w14:textId="1105E9B7" w:rsidR="0092596E" w:rsidRPr="00B47A33" w:rsidRDefault="00AF75F8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Jason Stevenson</w:t>
      </w:r>
      <w:r w:rsidR="0092596E" w:rsidRPr="00B47A33">
        <w:rPr>
          <w:rFonts w:ascii="Calibri" w:hAnsi="Calibri" w:cs="Calibri"/>
          <w:sz w:val="24"/>
          <w:szCs w:val="24"/>
        </w:rPr>
        <w:t>, MD, SOM Post-doctoral TL1 grant/MS in Clinical Research program</w:t>
      </w:r>
    </w:p>
    <w:p w14:paraId="3580E13A" w14:textId="4F4BC018" w:rsidR="001D76BC" w:rsidRPr="00B47A33" w:rsidRDefault="00175BF8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Jasmine Ko Aqua, Epidemiology</w:t>
      </w:r>
      <w:r w:rsidR="00573CAF" w:rsidRPr="00B47A33">
        <w:rPr>
          <w:rFonts w:ascii="Calibri" w:hAnsi="Calibri" w:cs="Calibri"/>
          <w:sz w:val="24"/>
          <w:szCs w:val="24"/>
        </w:rPr>
        <w:t>, current dissertation committee</w:t>
      </w:r>
      <w:r w:rsidR="00C90CB5" w:rsidRPr="00B47A33">
        <w:rPr>
          <w:rFonts w:ascii="Calibri" w:hAnsi="Calibri" w:cs="Calibri"/>
          <w:sz w:val="24"/>
          <w:szCs w:val="24"/>
        </w:rPr>
        <w:t xml:space="preserve"> </w:t>
      </w:r>
    </w:p>
    <w:p w14:paraId="6771052E" w14:textId="548FA524" w:rsidR="00A54ED3" w:rsidRPr="00B47A33" w:rsidRDefault="00A54ED3" w:rsidP="00AB5C6A">
      <w:pPr>
        <w:pStyle w:val="ListParagraph"/>
        <w:numPr>
          <w:ilvl w:val="0"/>
          <w:numId w:val="36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Jiaxuan Yu, Sociology</w:t>
      </w:r>
      <w:r w:rsidR="00573CAF" w:rsidRPr="00B47A33">
        <w:rPr>
          <w:rFonts w:ascii="Calibri" w:hAnsi="Calibri" w:cs="Calibri"/>
          <w:sz w:val="24"/>
          <w:szCs w:val="24"/>
        </w:rPr>
        <w:t xml:space="preserve"> (</w:t>
      </w:r>
      <w:r w:rsidR="00405A0E" w:rsidRPr="00B47A33">
        <w:rPr>
          <w:rFonts w:ascii="Calibri" w:hAnsi="Calibri" w:cs="Calibri"/>
          <w:sz w:val="24"/>
          <w:szCs w:val="24"/>
        </w:rPr>
        <w:t xml:space="preserve">Fall </w:t>
      </w:r>
      <w:r w:rsidR="00573CAF" w:rsidRPr="00B47A33">
        <w:rPr>
          <w:rFonts w:ascii="Calibri" w:hAnsi="Calibri" w:cs="Calibri"/>
          <w:sz w:val="24"/>
          <w:szCs w:val="24"/>
        </w:rPr>
        <w:t>2021)</w:t>
      </w:r>
    </w:p>
    <w:p w14:paraId="1DFDE6C5" w14:textId="41617F28" w:rsidR="00042373" w:rsidRPr="00B47A33" w:rsidRDefault="009406B2" w:rsidP="00AB5C6A">
      <w:pPr>
        <w:pStyle w:val="Heading4"/>
        <w:jc w:val="left"/>
        <w:rPr>
          <w:rFonts w:ascii="Calibri" w:hAnsi="Calibri" w:cs="Calibri"/>
          <w:sz w:val="28"/>
          <w:szCs w:val="28"/>
        </w:rPr>
      </w:pPr>
      <w:r w:rsidRPr="00B47A33">
        <w:rPr>
          <w:rFonts w:ascii="Calibri" w:hAnsi="Calibri" w:cs="Calibri"/>
          <w:sz w:val="28"/>
          <w:szCs w:val="28"/>
        </w:rPr>
        <w:t xml:space="preserve">Undergraduate </w:t>
      </w:r>
      <w:r w:rsidR="00A54ED3" w:rsidRPr="00B47A33">
        <w:rPr>
          <w:rFonts w:ascii="Calibri" w:hAnsi="Calibri" w:cs="Calibri"/>
          <w:sz w:val="28"/>
          <w:szCs w:val="28"/>
        </w:rPr>
        <w:t>Research and</w:t>
      </w:r>
      <w:r w:rsidR="00042373" w:rsidRPr="00B47A33">
        <w:rPr>
          <w:rFonts w:ascii="Calibri" w:hAnsi="Calibri" w:cs="Calibri"/>
          <w:sz w:val="28"/>
          <w:szCs w:val="28"/>
        </w:rPr>
        <w:t xml:space="preserve"> </w:t>
      </w:r>
      <w:r w:rsidR="003419AE" w:rsidRPr="00B47A33">
        <w:rPr>
          <w:rFonts w:ascii="Calibri" w:hAnsi="Calibri" w:cs="Calibri"/>
          <w:sz w:val="28"/>
          <w:szCs w:val="28"/>
        </w:rPr>
        <w:t xml:space="preserve">Thesis </w:t>
      </w:r>
      <w:r w:rsidR="00042373" w:rsidRPr="00B47A33">
        <w:rPr>
          <w:rFonts w:ascii="Calibri" w:hAnsi="Calibri" w:cs="Calibri"/>
          <w:sz w:val="28"/>
          <w:szCs w:val="28"/>
        </w:rPr>
        <w:t>Committee</w:t>
      </w:r>
      <w:r w:rsidRPr="00B47A33">
        <w:rPr>
          <w:rFonts w:ascii="Calibri" w:hAnsi="Calibri" w:cs="Calibri"/>
          <w:sz w:val="28"/>
          <w:szCs w:val="28"/>
        </w:rPr>
        <w:t>s</w:t>
      </w:r>
      <w:r w:rsidR="00F754BD" w:rsidRPr="00B47A33">
        <w:rPr>
          <w:rFonts w:ascii="Calibri" w:hAnsi="Calibri" w:cs="Calibri"/>
          <w:sz w:val="28"/>
          <w:szCs w:val="28"/>
        </w:rPr>
        <w:t xml:space="preserve"> </w:t>
      </w:r>
      <w:r w:rsidR="002C28E5">
        <w:rPr>
          <w:rFonts w:ascii="Calibri" w:hAnsi="Calibri" w:cs="Calibri"/>
          <w:sz w:val="28"/>
          <w:szCs w:val="28"/>
        </w:rPr>
        <w:t>and Advisees</w:t>
      </w:r>
    </w:p>
    <w:p w14:paraId="1665524C" w14:textId="5D5E17F1" w:rsidR="00592761" w:rsidRPr="00B47A33" w:rsidRDefault="00592761" w:rsidP="0073027C">
      <w:pPr>
        <w:tabs>
          <w:tab w:val="left" w:pos="9195"/>
        </w:tabs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* </w:t>
      </w:r>
      <w:proofErr w:type="gramStart"/>
      <w:r w:rsidRPr="00B47A33">
        <w:rPr>
          <w:rFonts w:ascii="Calibri" w:hAnsi="Calibri" w:cs="Calibri"/>
          <w:sz w:val="24"/>
          <w:szCs w:val="24"/>
        </w:rPr>
        <w:t>chaired</w:t>
      </w:r>
      <w:proofErr w:type="gramEnd"/>
      <w:r w:rsidR="0073027C">
        <w:rPr>
          <w:rFonts w:ascii="Calibri" w:hAnsi="Calibri" w:cs="Calibri"/>
          <w:sz w:val="24"/>
          <w:szCs w:val="24"/>
        </w:rPr>
        <w:tab/>
      </w:r>
    </w:p>
    <w:p w14:paraId="33392A4A" w14:textId="16C2C069" w:rsidR="003E3B28" w:rsidRDefault="003E3B28" w:rsidP="00AB5C6A">
      <w:pPr>
        <w:pStyle w:val="ListParagraph"/>
        <w:numPr>
          <w:ilvl w:val="0"/>
          <w:numId w:val="35"/>
        </w:num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Thien Nguyen, Sociology, Economics </w:t>
      </w:r>
    </w:p>
    <w:p w14:paraId="3E0BD347" w14:textId="3EF40A3A" w:rsidR="009E4604" w:rsidRPr="00B47A33" w:rsidRDefault="009E4604" w:rsidP="00AB5C6A">
      <w:pPr>
        <w:pStyle w:val="ListParagraph"/>
        <w:numPr>
          <w:ilvl w:val="0"/>
          <w:numId w:val="35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Zheng (Noah) Lian</w:t>
      </w:r>
      <w:r w:rsidR="00C42541" w:rsidRPr="00B47A33">
        <w:rPr>
          <w:rFonts w:ascii="Calibri" w:hAnsi="Calibri" w:cs="Calibri"/>
          <w:sz w:val="24"/>
          <w:szCs w:val="24"/>
        </w:rPr>
        <w:t xml:space="preserve">, Quantitative Social Sciences, Sociology </w:t>
      </w:r>
    </w:p>
    <w:p w14:paraId="6064CBEB" w14:textId="1AD97ACF" w:rsidR="009E4604" w:rsidRPr="00B47A33" w:rsidRDefault="009E4604" w:rsidP="00AB5C6A">
      <w:pPr>
        <w:pStyle w:val="ListParagraph"/>
        <w:numPr>
          <w:ilvl w:val="0"/>
          <w:numId w:val="35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Lillian Martin</w:t>
      </w:r>
      <w:r w:rsidR="00C42541" w:rsidRPr="00B47A33">
        <w:rPr>
          <w:rFonts w:ascii="Calibri" w:hAnsi="Calibri" w:cs="Calibri"/>
          <w:sz w:val="24"/>
          <w:szCs w:val="24"/>
        </w:rPr>
        <w:t>, Sociology, Spanish</w:t>
      </w:r>
    </w:p>
    <w:p w14:paraId="08F666F5" w14:textId="407EED5C" w:rsidR="00000BBE" w:rsidRPr="00B47A33" w:rsidRDefault="00000BBE" w:rsidP="00AB5C6A">
      <w:pPr>
        <w:pStyle w:val="ListParagraph"/>
        <w:numPr>
          <w:ilvl w:val="0"/>
          <w:numId w:val="35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Leng Seong Che</w:t>
      </w:r>
      <w:r w:rsidR="003541D4" w:rsidRPr="00B47A33">
        <w:rPr>
          <w:rFonts w:ascii="Calibri" w:hAnsi="Calibri" w:cs="Calibri"/>
          <w:sz w:val="24"/>
          <w:szCs w:val="24"/>
        </w:rPr>
        <w:t xml:space="preserve">, Quantitative Theory and Methods, Sociology, </w:t>
      </w:r>
      <w:r w:rsidR="005B7BCE" w:rsidRPr="00B47A33">
        <w:rPr>
          <w:rFonts w:ascii="Calibri" w:hAnsi="Calibri" w:cs="Calibri"/>
          <w:sz w:val="24"/>
          <w:szCs w:val="24"/>
        </w:rPr>
        <w:t xml:space="preserve">Highest Honors </w:t>
      </w:r>
      <w:r w:rsidR="003541D4" w:rsidRPr="00B47A33">
        <w:rPr>
          <w:rFonts w:ascii="Calibri" w:hAnsi="Calibri" w:cs="Calibri"/>
          <w:sz w:val="24"/>
          <w:szCs w:val="24"/>
        </w:rPr>
        <w:t>AY2022</w:t>
      </w:r>
    </w:p>
    <w:p w14:paraId="1F29B175" w14:textId="149874BA" w:rsidR="007002B7" w:rsidRPr="00B47A33" w:rsidRDefault="007002B7" w:rsidP="00AB5C6A">
      <w:pPr>
        <w:pStyle w:val="ListParagraph"/>
        <w:numPr>
          <w:ilvl w:val="0"/>
          <w:numId w:val="35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Amanda </w:t>
      </w:r>
      <w:proofErr w:type="spellStart"/>
      <w:r w:rsidRPr="00B47A33">
        <w:rPr>
          <w:rFonts w:ascii="Calibri" w:hAnsi="Calibri" w:cs="Calibri"/>
          <w:sz w:val="24"/>
          <w:szCs w:val="24"/>
        </w:rPr>
        <w:t>Dranch</w:t>
      </w:r>
      <w:proofErr w:type="spellEnd"/>
      <w:r w:rsidRPr="00B47A33">
        <w:rPr>
          <w:rFonts w:ascii="Calibri" w:hAnsi="Calibri" w:cs="Calibri"/>
          <w:sz w:val="24"/>
          <w:szCs w:val="24"/>
        </w:rPr>
        <w:t xml:space="preserve">, Sociology, </w:t>
      </w:r>
      <w:r w:rsidR="005B7BCE" w:rsidRPr="00B47A33">
        <w:rPr>
          <w:rFonts w:ascii="Calibri" w:hAnsi="Calibri" w:cs="Calibri"/>
          <w:sz w:val="24"/>
          <w:szCs w:val="24"/>
        </w:rPr>
        <w:t xml:space="preserve">Highest Honors </w:t>
      </w:r>
      <w:r w:rsidR="00000BBE" w:rsidRPr="00B47A33">
        <w:rPr>
          <w:rFonts w:ascii="Calibri" w:hAnsi="Calibri" w:cs="Calibri"/>
          <w:sz w:val="24"/>
          <w:szCs w:val="24"/>
        </w:rPr>
        <w:t>AY2021</w:t>
      </w:r>
    </w:p>
    <w:p w14:paraId="328FA723" w14:textId="6258192A" w:rsidR="00592761" w:rsidRPr="00B47A33" w:rsidRDefault="00CB32C7" w:rsidP="00AB5C6A">
      <w:pPr>
        <w:pStyle w:val="ListParagraph"/>
        <w:numPr>
          <w:ilvl w:val="0"/>
          <w:numId w:val="35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Amanda Sitkowski</w:t>
      </w:r>
      <w:r w:rsidR="007002B7" w:rsidRPr="00B47A33">
        <w:rPr>
          <w:rFonts w:ascii="Calibri" w:hAnsi="Calibri" w:cs="Calibri"/>
          <w:sz w:val="24"/>
          <w:szCs w:val="24"/>
        </w:rPr>
        <w:t>*</w:t>
      </w:r>
      <w:r w:rsidR="009E03DA" w:rsidRPr="00B47A33">
        <w:rPr>
          <w:rFonts w:ascii="Calibri" w:hAnsi="Calibri" w:cs="Calibri"/>
          <w:sz w:val="24"/>
          <w:szCs w:val="24"/>
        </w:rPr>
        <w:t xml:space="preserve">, Sociology, High Honors </w:t>
      </w:r>
      <w:r w:rsidR="00000BBE" w:rsidRPr="00B47A33">
        <w:rPr>
          <w:rFonts w:ascii="Calibri" w:hAnsi="Calibri" w:cs="Calibri"/>
          <w:sz w:val="24"/>
          <w:szCs w:val="24"/>
        </w:rPr>
        <w:t>AY</w:t>
      </w:r>
      <w:r w:rsidR="009E03DA" w:rsidRPr="00B47A33">
        <w:rPr>
          <w:rFonts w:ascii="Calibri" w:hAnsi="Calibri" w:cs="Calibri"/>
          <w:sz w:val="24"/>
          <w:szCs w:val="24"/>
        </w:rPr>
        <w:t>2021</w:t>
      </w:r>
    </w:p>
    <w:p w14:paraId="7D14639E" w14:textId="33D86396" w:rsidR="003419AE" w:rsidRPr="00B47A33" w:rsidRDefault="003419AE" w:rsidP="00AB5C6A">
      <w:pPr>
        <w:pStyle w:val="ListParagraph"/>
        <w:numPr>
          <w:ilvl w:val="0"/>
          <w:numId w:val="35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Hannah Breed</w:t>
      </w:r>
      <w:r w:rsidR="00BC6569" w:rsidRPr="00B47A33">
        <w:rPr>
          <w:rFonts w:ascii="Calibri" w:hAnsi="Calibri" w:cs="Calibri"/>
          <w:sz w:val="24"/>
          <w:szCs w:val="24"/>
        </w:rPr>
        <w:t>e</w:t>
      </w:r>
      <w:r w:rsidRPr="00B47A33">
        <w:rPr>
          <w:rFonts w:ascii="Calibri" w:hAnsi="Calibri" w:cs="Calibri"/>
          <w:sz w:val="24"/>
          <w:szCs w:val="24"/>
        </w:rPr>
        <w:t xml:space="preserve">n, Sociology </w:t>
      </w:r>
      <w:r w:rsidR="00000BBE" w:rsidRPr="00B47A33">
        <w:rPr>
          <w:rFonts w:ascii="Calibri" w:hAnsi="Calibri" w:cs="Calibri"/>
          <w:sz w:val="24"/>
          <w:szCs w:val="24"/>
        </w:rPr>
        <w:t>AY</w:t>
      </w:r>
      <w:r w:rsidRPr="00B47A33">
        <w:rPr>
          <w:rFonts w:ascii="Calibri" w:hAnsi="Calibri" w:cs="Calibri"/>
          <w:sz w:val="24"/>
          <w:szCs w:val="24"/>
        </w:rPr>
        <w:t>2021</w:t>
      </w:r>
      <w:r w:rsidR="00BC6569" w:rsidRPr="00B47A33">
        <w:rPr>
          <w:rFonts w:ascii="Calibri" w:hAnsi="Calibri" w:cs="Calibri"/>
          <w:sz w:val="24"/>
          <w:szCs w:val="24"/>
        </w:rPr>
        <w:t>-2022</w:t>
      </w:r>
    </w:p>
    <w:p w14:paraId="1EBC813C" w14:textId="3ED0BB6C" w:rsidR="00592761" w:rsidRPr="00B47A33" w:rsidRDefault="00592761" w:rsidP="00AB5C6A">
      <w:pPr>
        <w:pStyle w:val="NoSpacing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Mentor for Incoming </w:t>
      </w:r>
      <w:r w:rsidRPr="00B47A33">
        <w:rPr>
          <w:rFonts w:ascii="Calibri" w:hAnsi="Calibri" w:cs="Calibri"/>
          <w:noProof/>
          <w:sz w:val="24"/>
          <w:szCs w:val="24"/>
        </w:rPr>
        <w:t>Ph.D.</w:t>
      </w:r>
      <w:r w:rsidRPr="00B47A33">
        <w:rPr>
          <w:rFonts w:ascii="Calibri" w:hAnsi="Calibri" w:cs="Calibri"/>
          <w:sz w:val="24"/>
          <w:szCs w:val="24"/>
        </w:rPr>
        <w:t xml:space="preserve"> Students, University of Pennsylvania, Philadelphia, PA, 2012-2014</w:t>
      </w:r>
    </w:p>
    <w:p w14:paraId="0FE4D58F" w14:textId="25235148" w:rsidR="00141AC1" w:rsidRPr="00B47A33" w:rsidRDefault="00141AC1" w:rsidP="00AB5C6A">
      <w:pPr>
        <w:pStyle w:val="NoSpacing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Teaching Assistant for Social Statistics, University of Pennsylvania, Philadelphia, PA</w:t>
      </w:r>
      <w:r w:rsidR="003A6A17" w:rsidRPr="00B47A33">
        <w:rPr>
          <w:rFonts w:ascii="Calibri" w:hAnsi="Calibri" w:cs="Calibri"/>
          <w:sz w:val="24"/>
          <w:szCs w:val="24"/>
        </w:rPr>
        <w:t xml:space="preserve">, </w:t>
      </w:r>
      <w:r w:rsidRPr="00B47A33">
        <w:rPr>
          <w:rFonts w:ascii="Calibri" w:hAnsi="Calibri" w:cs="Calibri"/>
          <w:sz w:val="24"/>
          <w:szCs w:val="24"/>
        </w:rPr>
        <w:t>2014, 2015</w:t>
      </w:r>
    </w:p>
    <w:p w14:paraId="57358E05" w14:textId="1BA4AC62" w:rsidR="00141AC1" w:rsidRPr="00B47A33" w:rsidRDefault="00141AC1" w:rsidP="00AB5C6A">
      <w:pPr>
        <w:pStyle w:val="NoSpacing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Teaching Assistant for Medical Sociology, University of Pennsylvania, Philadelphia PA</w:t>
      </w:r>
      <w:r w:rsidR="003A6A17" w:rsidRPr="00B47A33">
        <w:rPr>
          <w:rFonts w:ascii="Calibri" w:hAnsi="Calibri" w:cs="Calibri"/>
          <w:sz w:val="24"/>
          <w:szCs w:val="24"/>
        </w:rPr>
        <w:t xml:space="preserve">, </w:t>
      </w:r>
      <w:r w:rsidRPr="00B47A33">
        <w:rPr>
          <w:rFonts w:ascii="Calibri" w:hAnsi="Calibri" w:cs="Calibri"/>
          <w:sz w:val="24"/>
          <w:szCs w:val="24"/>
        </w:rPr>
        <w:t>2014</w:t>
      </w:r>
    </w:p>
    <w:p w14:paraId="63F55F64" w14:textId="61F2380B" w:rsidR="00141AC1" w:rsidRPr="00B47A33" w:rsidRDefault="00141AC1" w:rsidP="00AB5C6A">
      <w:pPr>
        <w:pStyle w:val="NoSpacing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Teaching Assistant for Financial Accounting, Cornell University, Ithaca, NY</w:t>
      </w:r>
      <w:r w:rsidR="003A6A17" w:rsidRPr="00B47A33">
        <w:rPr>
          <w:rFonts w:ascii="Calibri" w:hAnsi="Calibri" w:cs="Calibri"/>
          <w:sz w:val="24"/>
          <w:szCs w:val="24"/>
        </w:rPr>
        <w:t xml:space="preserve">, </w:t>
      </w:r>
      <w:r w:rsidRPr="00B47A33">
        <w:rPr>
          <w:rFonts w:ascii="Calibri" w:hAnsi="Calibri" w:cs="Calibri"/>
          <w:sz w:val="24"/>
          <w:szCs w:val="24"/>
        </w:rPr>
        <w:t>2004-2005</w:t>
      </w:r>
    </w:p>
    <w:p w14:paraId="39AB4BEF" w14:textId="4BFE6985" w:rsidR="001B56D6" w:rsidRPr="00B47A33" w:rsidRDefault="00D36C2B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Invited Talks</w:t>
      </w:r>
    </w:p>
    <w:p w14:paraId="21032255" w14:textId="75ED503F" w:rsidR="00C42541" w:rsidRPr="00B47A33" w:rsidRDefault="00C42541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2024/03 </w:t>
      </w:r>
      <w:r w:rsidR="00DC3C0C" w:rsidRPr="00B47A33">
        <w:rPr>
          <w:rFonts w:ascii="Calibri" w:hAnsi="Calibri" w:cs="Calibri"/>
          <w:sz w:val="24"/>
          <w:szCs w:val="24"/>
        </w:rPr>
        <w:t>Health Disparities Related to Unequal Social Safety Nets. National Academies of Science, Engineering, and Medicine</w:t>
      </w:r>
      <w:r w:rsidR="00F16AE1" w:rsidRPr="00B47A33">
        <w:rPr>
          <w:rFonts w:ascii="Calibri" w:hAnsi="Calibri" w:cs="Calibri"/>
          <w:sz w:val="24"/>
          <w:szCs w:val="24"/>
        </w:rPr>
        <w:t xml:space="preserve"> Committee on Newborn Screening: Current Landscape and Future Directions.</w:t>
      </w:r>
    </w:p>
    <w:p w14:paraId="1E44044F" w14:textId="244909A1" w:rsidR="00C85F53" w:rsidRPr="00B47A33" w:rsidRDefault="00C85F53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2023/01 Assessing neighborhood deprivation and racial segregation for childhood cancer. Rally Foundation. Sandy Springs, GA (with co-authors Ji and Castillo) </w:t>
      </w:r>
    </w:p>
    <w:p w14:paraId="0B2705E4" w14:textId="1148507A" w:rsidR="00AA4249" w:rsidRPr="00B47A33" w:rsidRDefault="00AA4249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2022/11 </w:t>
      </w:r>
      <w:r w:rsidR="00272528" w:rsidRPr="00B47A33">
        <w:rPr>
          <w:rFonts w:ascii="Calibri" w:hAnsi="Calibri" w:cs="Calibri"/>
          <w:sz w:val="24"/>
          <w:szCs w:val="24"/>
        </w:rPr>
        <w:t>Structural determinants of racial health inequity: Perspectives from social demography</w:t>
      </w:r>
      <w:r w:rsidR="00F97AF2" w:rsidRPr="00B47A33">
        <w:rPr>
          <w:rFonts w:ascii="Calibri" w:hAnsi="Calibri" w:cs="Calibri"/>
          <w:sz w:val="24"/>
          <w:szCs w:val="24"/>
        </w:rPr>
        <w:t>, The Center for Outcomes Research and Public Health, Children’s Healthcare of Atlanta</w:t>
      </w:r>
      <w:r w:rsidR="00593C7E" w:rsidRPr="00B47A33">
        <w:rPr>
          <w:rFonts w:ascii="Calibri" w:hAnsi="Calibri" w:cs="Calibri"/>
          <w:sz w:val="24"/>
          <w:szCs w:val="24"/>
        </w:rPr>
        <w:t>, Atlanta, GA</w:t>
      </w:r>
    </w:p>
    <w:p w14:paraId="26D29A15" w14:textId="247A8402" w:rsidR="007C0B01" w:rsidRPr="00B47A33" w:rsidRDefault="007C0B01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2019/12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Social safety-nets and inequality, RAND </w:t>
      </w:r>
      <w:r w:rsidR="00C85D4F" w:rsidRPr="00B47A33">
        <w:rPr>
          <w:rFonts w:ascii="Calibri" w:hAnsi="Calibri" w:cs="Calibri"/>
          <w:sz w:val="24"/>
          <w:szCs w:val="24"/>
        </w:rPr>
        <w:t>Corporation, Santa Monica, CA</w:t>
      </w:r>
    </w:p>
    <w:p w14:paraId="0C31BFCC" w14:textId="04C3133A" w:rsidR="00DE5FCD" w:rsidRPr="00B47A33" w:rsidRDefault="00DE5FCD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2019/1</w:t>
      </w:r>
      <w:r w:rsidR="0070673C" w:rsidRPr="00B47A33">
        <w:rPr>
          <w:rFonts w:ascii="Calibri" w:hAnsi="Calibri" w:cs="Calibri"/>
          <w:sz w:val="24"/>
          <w:szCs w:val="24"/>
        </w:rPr>
        <w:t>2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Social safety-nets and inequality, </w:t>
      </w:r>
      <w:r w:rsidR="0070673C" w:rsidRPr="00B47A33">
        <w:rPr>
          <w:rFonts w:ascii="Calibri" w:hAnsi="Calibri" w:cs="Calibri"/>
          <w:sz w:val="24"/>
          <w:szCs w:val="24"/>
        </w:rPr>
        <w:t>Emory University, Atlanta, GA</w:t>
      </w:r>
    </w:p>
    <w:p w14:paraId="3B4B688F" w14:textId="0D68F19D" w:rsidR="00DE5FCD" w:rsidRPr="00B47A33" w:rsidRDefault="00DE5FCD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2019/11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Social safety-nets and inequality, Hunter College, New York, NY</w:t>
      </w:r>
    </w:p>
    <w:p w14:paraId="0829A2D5" w14:textId="286E5BCE" w:rsidR="00580628" w:rsidRPr="00B47A33" w:rsidRDefault="00580628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2019/11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="00C85D4F" w:rsidRPr="00B47A33">
        <w:rPr>
          <w:rFonts w:ascii="Calibri" w:hAnsi="Calibri" w:cs="Calibri"/>
          <w:sz w:val="24"/>
          <w:szCs w:val="24"/>
        </w:rPr>
        <w:t>Social safety-nets and inequality</w:t>
      </w:r>
      <w:r w:rsidRPr="00B47A33">
        <w:rPr>
          <w:rFonts w:ascii="Calibri" w:hAnsi="Calibri" w:cs="Calibri"/>
          <w:sz w:val="24"/>
          <w:szCs w:val="24"/>
        </w:rPr>
        <w:t xml:space="preserve">, </w:t>
      </w:r>
      <w:r w:rsidR="00F9254B" w:rsidRPr="00B47A33">
        <w:rPr>
          <w:rFonts w:ascii="Calibri" w:hAnsi="Calibri" w:cs="Calibri"/>
          <w:sz w:val="24"/>
          <w:szCs w:val="24"/>
        </w:rPr>
        <w:t>Michigan State University, East Lansing, MI</w:t>
      </w:r>
    </w:p>
    <w:p w14:paraId="08DAB652" w14:textId="53FBAD90" w:rsidR="000647CB" w:rsidRPr="00B47A33" w:rsidRDefault="000647CB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2017/11 Demographic divergence in safety nets, Princeton University, Princeton, NJ</w:t>
      </w:r>
    </w:p>
    <w:p w14:paraId="6F3C4333" w14:textId="63D804E0" w:rsidR="00D432E8" w:rsidRPr="00B47A33" w:rsidRDefault="00D432E8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lastRenderedPageBreak/>
        <w:t>2017/03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Fraying Families: Demographic divergence in parental safety nets, University of Southern California, Los Angeles, CA</w:t>
      </w:r>
    </w:p>
    <w:p w14:paraId="3E4B53A8" w14:textId="3C2EFDF6" w:rsidR="000826EF" w:rsidRPr="00B47A33" w:rsidRDefault="000826EF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2017/03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Fraying Families: Demographic divergence in parental safety nets, University of California, Santa Barbara, CA</w:t>
      </w:r>
    </w:p>
    <w:p w14:paraId="68C76699" w14:textId="10DC6FDD" w:rsidR="001171DA" w:rsidRPr="00B47A33" w:rsidRDefault="001171DA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2016/04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Honey, I Lost Our Health Insurance: Spillovers in Health Insurance Cove</w:t>
      </w:r>
      <w:r w:rsidR="000826EF" w:rsidRPr="00B47A33">
        <w:rPr>
          <w:rFonts w:ascii="Calibri" w:hAnsi="Calibri" w:cs="Calibri"/>
          <w:sz w:val="24"/>
          <w:szCs w:val="24"/>
        </w:rPr>
        <w:t>rage. Health Working Group, University of California</w:t>
      </w:r>
      <w:r w:rsidRPr="00B47A33">
        <w:rPr>
          <w:rFonts w:ascii="Calibri" w:hAnsi="Calibri" w:cs="Calibri"/>
          <w:sz w:val="24"/>
          <w:szCs w:val="24"/>
        </w:rPr>
        <w:t>,</w:t>
      </w:r>
      <w:r w:rsidR="000826EF" w:rsidRPr="00B47A33">
        <w:rPr>
          <w:rFonts w:ascii="Calibri" w:hAnsi="Calibri" w:cs="Calibri"/>
          <w:sz w:val="24"/>
          <w:szCs w:val="24"/>
        </w:rPr>
        <w:t xml:space="preserve"> Los Angeles,</w:t>
      </w:r>
      <w:r w:rsidRPr="00B47A33">
        <w:rPr>
          <w:rFonts w:ascii="Calibri" w:hAnsi="Calibri" w:cs="Calibri"/>
          <w:sz w:val="24"/>
          <w:szCs w:val="24"/>
        </w:rPr>
        <w:t xml:space="preserve"> CA</w:t>
      </w:r>
    </w:p>
    <w:p w14:paraId="60462B12" w14:textId="1254301A" w:rsidR="00C25F00" w:rsidRPr="00B47A33" w:rsidRDefault="00D36C2B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2015/03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="008660BA" w:rsidRPr="00B47A33">
        <w:rPr>
          <w:rFonts w:ascii="Calibri" w:hAnsi="Calibri" w:cs="Calibri"/>
          <w:sz w:val="24"/>
          <w:szCs w:val="24"/>
        </w:rPr>
        <w:t>Health Insurance and the R</w:t>
      </w:r>
      <w:r w:rsidRPr="00B47A33">
        <w:rPr>
          <w:rFonts w:ascii="Calibri" w:hAnsi="Calibri" w:cs="Calibri"/>
          <w:sz w:val="24"/>
          <w:szCs w:val="24"/>
        </w:rPr>
        <w:t xml:space="preserve">isk of Divorce: Does Having Your </w:t>
      </w:r>
      <w:r w:rsidRPr="00B47A33">
        <w:rPr>
          <w:rFonts w:ascii="Calibri" w:hAnsi="Calibri" w:cs="Calibri"/>
          <w:noProof/>
          <w:sz w:val="24"/>
          <w:szCs w:val="24"/>
        </w:rPr>
        <w:t>Own</w:t>
      </w:r>
      <w:r w:rsidRPr="00B47A33">
        <w:rPr>
          <w:rFonts w:ascii="Calibri" w:hAnsi="Calibri" w:cs="Calibri"/>
          <w:sz w:val="24"/>
          <w:szCs w:val="24"/>
        </w:rPr>
        <w:t xml:space="preserve"> Insurance Matter? </w:t>
      </w:r>
      <w:r w:rsidR="00FD0750" w:rsidRPr="00B47A33">
        <w:rPr>
          <w:rFonts w:ascii="Calibri" w:hAnsi="Calibri" w:cs="Calibri"/>
          <w:sz w:val="24"/>
          <w:szCs w:val="24"/>
        </w:rPr>
        <w:t xml:space="preserve">Policy Analysis and Management, </w:t>
      </w:r>
      <w:r w:rsidRPr="00B47A33">
        <w:rPr>
          <w:rFonts w:ascii="Calibri" w:hAnsi="Calibri" w:cs="Calibri"/>
          <w:sz w:val="24"/>
          <w:szCs w:val="24"/>
        </w:rPr>
        <w:t>Cornell University, Ithaca, NY</w:t>
      </w:r>
    </w:p>
    <w:p w14:paraId="763C473B" w14:textId="6A5EB2E0" w:rsidR="003E5BCF" w:rsidRPr="00554651" w:rsidRDefault="00C25F00" w:rsidP="00554651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2013/11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Would the US population look different had States decided not to offer Medicaid?  Fontaine Research Colloquium, University of Pennsylvania, PA</w:t>
      </w:r>
      <w:r w:rsidRPr="00B47A33">
        <w:rPr>
          <w:rFonts w:ascii="Calibri" w:hAnsi="Calibri" w:cs="Calibri"/>
          <w:sz w:val="24"/>
          <w:szCs w:val="24"/>
        </w:rPr>
        <w:tab/>
      </w:r>
    </w:p>
    <w:p w14:paraId="2F2CB453" w14:textId="3D5846A9" w:rsidR="00735C1D" w:rsidRPr="00B47A33" w:rsidRDefault="00735C1D" w:rsidP="00AB5C6A">
      <w:pPr>
        <w:pStyle w:val="NoSpacing"/>
        <w:numPr>
          <w:ilvl w:val="0"/>
          <w:numId w:val="33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2012/09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Marriage-Lock: Staying together for the sake of health insurance. Family and Gender Workshop at University of Pennsylvania, PA</w:t>
      </w:r>
    </w:p>
    <w:p w14:paraId="539CF6B0" w14:textId="449E2ADE" w:rsidR="00842369" w:rsidRPr="00B47A33" w:rsidRDefault="000E00F0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Conference and Workshop</w:t>
      </w:r>
      <w:r w:rsidR="00D36C2B" w:rsidRPr="00B47A33">
        <w:rPr>
          <w:rFonts w:ascii="Calibri" w:hAnsi="Calibri" w:cs="Calibri"/>
          <w:sz w:val="32"/>
          <w:szCs w:val="32"/>
        </w:rPr>
        <w:t xml:space="preserve"> Presentations</w:t>
      </w:r>
    </w:p>
    <w:p w14:paraId="1CE2EAF5" w14:textId="1E234D27" w:rsidR="00357D90" w:rsidRPr="00B47A33" w:rsidRDefault="00357D90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2024/04 </w:t>
      </w:r>
      <w:r w:rsidR="000568D3" w:rsidRPr="00B47A33">
        <w:rPr>
          <w:rFonts w:ascii="Calibri" w:hAnsi="Calibri" w:cs="Calibri"/>
          <w:sz w:val="24"/>
          <w:szCs w:val="24"/>
        </w:rPr>
        <w:t xml:space="preserve">Unequal EMS responses to opioid overdoses by neighborhood racial composition during COVID-19 </w:t>
      </w:r>
      <w:r w:rsidR="00073370" w:rsidRPr="00B47A33">
        <w:rPr>
          <w:rFonts w:ascii="Calibri" w:hAnsi="Calibri" w:cs="Calibri"/>
          <w:sz w:val="24"/>
          <w:szCs w:val="24"/>
        </w:rPr>
        <w:t>Population Association of America. Columbus, OH</w:t>
      </w:r>
    </w:p>
    <w:p w14:paraId="57DF5492" w14:textId="28CEB42D" w:rsidR="00343334" w:rsidRPr="00B47A33" w:rsidRDefault="00343334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2023/10 </w:t>
      </w:r>
      <w:r w:rsidR="00730C62" w:rsidRPr="00B47A33">
        <w:rPr>
          <w:rFonts w:ascii="Calibri" w:hAnsi="Calibri" w:cs="Calibri"/>
          <w:sz w:val="24"/>
          <w:szCs w:val="24"/>
        </w:rPr>
        <w:t xml:space="preserve">A Roadmap for Disclosure Avoidance in the Survey of Income and Program Participation. </w:t>
      </w:r>
      <w:r w:rsidR="00D42736" w:rsidRPr="00B47A33">
        <w:rPr>
          <w:rFonts w:ascii="Calibri" w:hAnsi="Calibri" w:cs="Calibri"/>
          <w:sz w:val="24"/>
          <w:szCs w:val="24"/>
        </w:rPr>
        <w:t xml:space="preserve">Federal Committee on Statistical Methodology Research and Policy Conference. </w:t>
      </w:r>
      <w:r w:rsidR="00E40CB9" w:rsidRPr="00B47A33">
        <w:rPr>
          <w:rFonts w:ascii="Calibri" w:hAnsi="Calibri" w:cs="Calibri"/>
          <w:sz w:val="24"/>
          <w:szCs w:val="24"/>
        </w:rPr>
        <w:t>Hyattsville, MD</w:t>
      </w:r>
    </w:p>
    <w:p w14:paraId="1C8DC77C" w14:textId="17BAE1C9" w:rsidR="00520ED1" w:rsidRPr="00B47A33" w:rsidRDefault="00520ED1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2023/10 </w:t>
      </w:r>
      <w:r w:rsidR="00E52C99" w:rsidRPr="00B47A33">
        <w:rPr>
          <w:rFonts w:ascii="Calibri" w:hAnsi="Calibri" w:cs="Calibri"/>
          <w:sz w:val="24"/>
          <w:szCs w:val="24"/>
        </w:rPr>
        <w:t>A New Index to Measure Unjust Exposures to Air Pollution in Racially Segregated Neighborhoods</w:t>
      </w:r>
      <w:r w:rsidR="008A37AA" w:rsidRPr="00B47A33">
        <w:rPr>
          <w:rFonts w:ascii="Calibri" w:hAnsi="Calibri" w:cs="Calibri"/>
          <w:sz w:val="24"/>
          <w:szCs w:val="24"/>
        </w:rPr>
        <w:t>. Southern Demographic Association. San Antonio</w:t>
      </w:r>
      <w:r w:rsidR="00343334" w:rsidRPr="00B47A33">
        <w:rPr>
          <w:rFonts w:ascii="Calibri" w:hAnsi="Calibri" w:cs="Calibri"/>
          <w:sz w:val="24"/>
          <w:szCs w:val="24"/>
        </w:rPr>
        <w:t>, TX</w:t>
      </w:r>
      <w:r w:rsidR="008A37AA" w:rsidRPr="00B47A33">
        <w:rPr>
          <w:rFonts w:ascii="Calibri" w:hAnsi="Calibri" w:cs="Calibri"/>
          <w:sz w:val="24"/>
          <w:szCs w:val="24"/>
        </w:rPr>
        <w:t xml:space="preserve"> </w:t>
      </w:r>
    </w:p>
    <w:p w14:paraId="29B0BCA7" w14:textId="0E5CE36F" w:rsidR="00EF4D6C" w:rsidRPr="00B47A33" w:rsidRDefault="00EF4D6C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2023/08 Protecting the Person in Data-Driven Health Research. Emory Laney Graduate School JPE 600 Jones Program in Ethics. Atlanta GA</w:t>
      </w:r>
    </w:p>
    <w:p w14:paraId="097027BA" w14:textId="25041BF1" w:rsidR="00AB3B0F" w:rsidRPr="00B47A33" w:rsidRDefault="00AB3B0F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2023/03 </w:t>
      </w:r>
      <w:r w:rsidR="00D410F4" w:rsidRPr="00B47A33">
        <w:rPr>
          <w:rFonts w:ascii="Calibri" w:hAnsi="Calibri" w:cs="Calibri"/>
          <w:sz w:val="24"/>
          <w:szCs w:val="24"/>
        </w:rPr>
        <w:t>Data Privacy and Disclosure Avoidance Systems and their Implications for Research Equity. Emory Laney Graduate School JPE 610: Jones Program in Ethics. Atlanta, GA</w:t>
      </w:r>
    </w:p>
    <w:p w14:paraId="201A2366" w14:textId="2192F1EF" w:rsidR="00750053" w:rsidRPr="00B47A33" w:rsidRDefault="00750053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2023/02 A new measure of structural racism: integrating residential segregation with neighborhood disadvantage using public Census data</w:t>
      </w:r>
      <w:r w:rsidR="00334DFF" w:rsidRPr="00B47A33">
        <w:rPr>
          <w:rFonts w:ascii="Calibri" w:hAnsi="Calibri" w:cs="Calibri"/>
          <w:sz w:val="24"/>
          <w:szCs w:val="24"/>
        </w:rPr>
        <w:t>. PAA Applied Demography Conference. Annapolis, MD</w:t>
      </w:r>
      <w:r w:rsidRPr="00B47A33">
        <w:rPr>
          <w:rFonts w:ascii="Calibri" w:hAnsi="Calibri" w:cs="Calibri"/>
          <w:sz w:val="24"/>
          <w:szCs w:val="24"/>
        </w:rPr>
        <w:t xml:space="preserve"> (canceled due to COVID)</w:t>
      </w:r>
    </w:p>
    <w:p w14:paraId="22E13DBF" w14:textId="1D0691F5" w:rsidR="006115EC" w:rsidRPr="00B47A33" w:rsidRDefault="006115EC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2022/09 Deportations and departures: Undocumented Mexican immigrants’ return migration during three presidential administrations. Emory Sociology Department Seminar. </w:t>
      </w:r>
    </w:p>
    <w:p w14:paraId="299EA246" w14:textId="1E6CA0A7" w:rsidR="00AB3B0F" w:rsidRPr="00B47A33" w:rsidRDefault="00AB3B0F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2022/08 Protecting the Person in Data-Driven Health Research. Emory Laney Graduate School JPE 600 Jones Program in Ethics. Atlanta GA</w:t>
      </w:r>
    </w:p>
    <w:p w14:paraId="7DE57C30" w14:textId="3F6BBA92" w:rsidR="00502620" w:rsidRPr="00B47A33" w:rsidRDefault="00502620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2021/05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Deaths of despair and unclaimed bodies. Virtual presentation at Population Association of America. </w:t>
      </w:r>
    </w:p>
    <w:p w14:paraId="44F14DA8" w14:textId="66047F27" w:rsidR="00536634" w:rsidRPr="00B47A33" w:rsidRDefault="00536634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2020/08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Structural Family Inequality: Mapping kin networks across three generations in 1988 and 2013. Virtual presentation at America Sociological Association. </w:t>
      </w:r>
    </w:p>
    <w:p w14:paraId="65D84B71" w14:textId="6748D476" w:rsidR="00AF42DE" w:rsidRPr="00B47A33" w:rsidRDefault="00AF42DE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2020/04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Loneliness in Life and in Death? Social and Demographic Determinants of Unclaimed Deaths</w:t>
      </w:r>
      <w:r w:rsidR="00536634" w:rsidRPr="00B47A33">
        <w:rPr>
          <w:rFonts w:ascii="Calibri" w:hAnsi="Calibri" w:cs="Calibri"/>
          <w:sz w:val="24"/>
          <w:szCs w:val="24"/>
        </w:rPr>
        <w:t>.</w:t>
      </w:r>
      <w:r w:rsidRPr="00B47A33">
        <w:rPr>
          <w:rFonts w:ascii="Calibri" w:hAnsi="Calibri" w:cs="Calibri"/>
          <w:sz w:val="24"/>
          <w:szCs w:val="24"/>
        </w:rPr>
        <w:t xml:space="preserve"> Virtual presentation at Population Association of America</w:t>
      </w:r>
    </w:p>
    <w:p w14:paraId="0A270883" w14:textId="1DB7870B" w:rsidR="003F0A42" w:rsidRPr="00B47A33" w:rsidRDefault="003F0A42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2019/04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Changes and Continuities Overtime in Socioeconomic and Health Insurance Status of Undocumented and Documented Immigrants. Population Association of America, Austin, TX. </w:t>
      </w:r>
    </w:p>
    <w:p w14:paraId="75B41D0F" w14:textId="24FF64CC" w:rsidR="00E03530" w:rsidRPr="00B47A33" w:rsidRDefault="00E03530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2018/05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New Approaches to Estimating Immigrant Documentation Status in Survey Data (with Anne Pebley). Population Association of America. Denver, CO. </w:t>
      </w:r>
    </w:p>
    <w:p w14:paraId="0AECE2DF" w14:textId="1EF8B47E" w:rsidR="00E64B1F" w:rsidRPr="00B47A33" w:rsidRDefault="00E64B1F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2017/06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Fraying Families: Demographic divergence in parental safety nets. National Research Service Awards Conference, New Orleans, LA</w:t>
      </w:r>
    </w:p>
    <w:p w14:paraId="2983E38D" w14:textId="605B17F9" w:rsidR="00E64B1F" w:rsidRPr="00B47A33" w:rsidRDefault="00E64B1F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2017/06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Social Effects of Health Care Reform: Medicaid Expansion under the Affordable Care Act and Changes in Volunteering. Poster Presentation at Academy Health, New Orleans, LA. </w:t>
      </w:r>
    </w:p>
    <w:p w14:paraId="107A0CD0" w14:textId="7F52832D" w:rsidR="00842369" w:rsidRPr="00B47A33" w:rsidRDefault="00842369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lastRenderedPageBreak/>
        <w:t>2016/07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Honey, I lost our health insurance: Spillovers in health insurance coverage. National Research Service Awards Conference, Boston, MA</w:t>
      </w:r>
    </w:p>
    <w:p w14:paraId="02690E30" w14:textId="7B9DBB06" w:rsidR="00842369" w:rsidRPr="00B47A33" w:rsidRDefault="00842369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2016/07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Honey, I lost our health insurance: Spillovers in health insurance coverage. Poster Presentation at Academy Health Annual Meeting, Boston, MA</w:t>
      </w:r>
    </w:p>
    <w:p w14:paraId="7527C0FB" w14:textId="03F6DC03" w:rsidR="00842369" w:rsidRPr="00B47A33" w:rsidRDefault="00842369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2016/06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Stronger, Tighter, Weaker, and Looser: Diverging Family Safety-Nets. Poster Presentation at PSID Conference, Ann Arbor, MI</w:t>
      </w:r>
      <w:r w:rsidR="00A33E10" w:rsidRPr="00B47A33">
        <w:rPr>
          <w:rFonts w:ascii="Calibri" w:hAnsi="Calibri" w:cs="Calibri"/>
          <w:sz w:val="24"/>
          <w:szCs w:val="24"/>
        </w:rPr>
        <w:t xml:space="preserve"> </w:t>
      </w:r>
      <w:r w:rsidR="00A33E10" w:rsidRPr="00B47A33">
        <w:rPr>
          <w:rFonts w:ascii="Calibri" w:hAnsi="Calibri" w:cs="Calibri"/>
          <w:sz w:val="24"/>
          <w:szCs w:val="24"/>
        </w:rPr>
        <w:tab/>
      </w:r>
    </w:p>
    <w:p w14:paraId="6223B7A0" w14:textId="65E87E08" w:rsidR="001171DA" w:rsidRPr="00B47A33" w:rsidRDefault="001171DA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2016/03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Stronger, Tighter, Weaker, and Looser: Diverging Family Safety-Nets. Poster Presentation at Population Association of America, Washington, DC</w:t>
      </w:r>
    </w:p>
    <w:p w14:paraId="64CAC2BC" w14:textId="342BC68E" w:rsidR="001B56D6" w:rsidRPr="00B47A33" w:rsidRDefault="001B56D6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2015/11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Honey, I lost our health insurance: Spillovers in health insurance coverage. Presentation at postd</w:t>
      </w:r>
      <w:r w:rsidR="00E64B1F" w:rsidRPr="00B47A33">
        <w:rPr>
          <w:rFonts w:ascii="Calibri" w:hAnsi="Calibri" w:cs="Calibri"/>
          <w:sz w:val="24"/>
          <w:szCs w:val="24"/>
        </w:rPr>
        <w:t>octoral seminar, Los Angeles, CA</w:t>
      </w:r>
    </w:p>
    <w:p w14:paraId="26D5BC03" w14:textId="055DC3A8" w:rsidR="009D7ECC" w:rsidRPr="00B47A33" w:rsidRDefault="009D7ECC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2015/08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Insured children with uninsured parents. Roundtable presentation at the American Sociological Association, Chicago, IL</w:t>
      </w:r>
    </w:p>
    <w:p w14:paraId="72EFF667" w14:textId="05CE6FD9" w:rsidR="009E2BE2" w:rsidRPr="00B47A33" w:rsidRDefault="009E2BE2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2014/10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Life-course mortality consequences of public health insurance in the United States. Demography Club Colloquium. University of Pennsylvania, PA </w:t>
      </w:r>
    </w:p>
    <w:p w14:paraId="1ADA0277" w14:textId="78E9A6DA" w:rsidR="00602340" w:rsidRPr="00B47A33" w:rsidRDefault="00D13AD5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2014/08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Would </w:t>
      </w:r>
      <w:r w:rsidR="00D337AB" w:rsidRPr="00B47A33">
        <w:rPr>
          <w:rFonts w:ascii="Calibri" w:hAnsi="Calibri" w:cs="Calibri"/>
          <w:sz w:val="24"/>
          <w:szCs w:val="24"/>
        </w:rPr>
        <w:t>the US p</w:t>
      </w:r>
      <w:r w:rsidRPr="00B47A33">
        <w:rPr>
          <w:rFonts w:ascii="Calibri" w:hAnsi="Calibri" w:cs="Calibri"/>
          <w:sz w:val="24"/>
          <w:szCs w:val="24"/>
        </w:rPr>
        <w:t>opulation look diffe</w:t>
      </w:r>
      <w:r w:rsidR="00D337AB" w:rsidRPr="00B47A33">
        <w:rPr>
          <w:rFonts w:ascii="Calibri" w:hAnsi="Calibri" w:cs="Calibri"/>
          <w:sz w:val="24"/>
          <w:szCs w:val="24"/>
        </w:rPr>
        <w:t>rent had States decided not to o</w:t>
      </w:r>
      <w:r w:rsidRPr="00B47A33">
        <w:rPr>
          <w:rFonts w:ascii="Calibri" w:hAnsi="Calibri" w:cs="Calibri"/>
          <w:sz w:val="24"/>
          <w:szCs w:val="24"/>
        </w:rPr>
        <w:t xml:space="preserve">ffer Medicaid? </w:t>
      </w:r>
      <w:r w:rsidR="00D337AB" w:rsidRPr="00B47A33">
        <w:rPr>
          <w:rFonts w:ascii="Calibri" w:hAnsi="Calibri" w:cs="Calibri"/>
          <w:sz w:val="24"/>
          <w:szCs w:val="24"/>
        </w:rPr>
        <w:t>S</w:t>
      </w:r>
      <w:r w:rsidRPr="00B47A33">
        <w:rPr>
          <w:rFonts w:ascii="Calibri" w:hAnsi="Calibri" w:cs="Calibri"/>
          <w:sz w:val="24"/>
          <w:szCs w:val="24"/>
        </w:rPr>
        <w:t>ession presentation at the American Sociological Association, San Francisco, CA.</w:t>
      </w:r>
    </w:p>
    <w:p w14:paraId="0448A91A" w14:textId="088CED08" w:rsidR="00602340" w:rsidRPr="00B47A33" w:rsidRDefault="008D5A54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2014/05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Education and Self-Awareness of Health: Towards a better understanding of the predictive ability of self-rated health. Poster presentation at the Population Association of America, Boston, MA</w:t>
      </w:r>
    </w:p>
    <w:p w14:paraId="7FE994C8" w14:textId="167D66A9" w:rsidR="00602340" w:rsidRPr="00B47A33" w:rsidRDefault="00122280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2014/04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Education and Self-Awareness of Health: Towards a better understanding of the predictive ability of self-rated health. Fontaine </w:t>
      </w:r>
      <w:r w:rsidRPr="00B47A33">
        <w:rPr>
          <w:rFonts w:ascii="Calibri" w:hAnsi="Calibri" w:cs="Calibri"/>
          <w:noProof/>
          <w:sz w:val="24"/>
          <w:szCs w:val="24"/>
        </w:rPr>
        <w:t>iTalks</w:t>
      </w:r>
      <w:r w:rsidRPr="00B47A33">
        <w:rPr>
          <w:rFonts w:ascii="Calibri" w:hAnsi="Calibri" w:cs="Calibri"/>
          <w:sz w:val="24"/>
          <w:szCs w:val="24"/>
        </w:rPr>
        <w:t>, University of Pennsylvania, PA</w:t>
      </w:r>
    </w:p>
    <w:p w14:paraId="272C16B5" w14:textId="75E186F2" w:rsidR="00602340" w:rsidRPr="00B47A33" w:rsidRDefault="008A01E6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2013</w:t>
      </w:r>
      <w:r w:rsidR="00122280" w:rsidRPr="00B47A33">
        <w:rPr>
          <w:rFonts w:ascii="Calibri" w:hAnsi="Calibri" w:cs="Calibri"/>
          <w:sz w:val="24"/>
          <w:szCs w:val="24"/>
        </w:rPr>
        <w:t>/08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Sexual Favors as Capital.</w:t>
      </w:r>
      <w:r w:rsidR="00D445D8" w:rsidRPr="00B47A33">
        <w:rPr>
          <w:rFonts w:ascii="Calibri" w:hAnsi="Calibri" w:cs="Calibri"/>
          <w:sz w:val="24"/>
          <w:szCs w:val="24"/>
        </w:rPr>
        <w:t xml:space="preserve"> </w:t>
      </w:r>
      <w:r w:rsidR="005F69C4" w:rsidRPr="00B47A33">
        <w:rPr>
          <w:rFonts w:ascii="Calibri" w:hAnsi="Calibri" w:cs="Calibri"/>
          <w:sz w:val="24"/>
          <w:szCs w:val="24"/>
        </w:rPr>
        <w:t>Regular session presentation at the American Sociological Association, New York, NY</w:t>
      </w:r>
    </w:p>
    <w:p w14:paraId="19E5B42B" w14:textId="51D3344E" w:rsidR="00602340" w:rsidRPr="00B47A33" w:rsidRDefault="00122280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2013/08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="005F69C4" w:rsidRPr="00B47A33">
        <w:rPr>
          <w:rFonts w:ascii="Calibri" w:hAnsi="Calibri" w:cs="Calibri"/>
          <w:sz w:val="24"/>
          <w:szCs w:val="24"/>
        </w:rPr>
        <w:t xml:space="preserve">Health Insurance and Trust in Physicians. Roundtable presentation at the American Sociological Association, New York, NY </w:t>
      </w:r>
    </w:p>
    <w:p w14:paraId="01EC1CCC" w14:textId="11CB0DD7" w:rsidR="00602340" w:rsidRPr="00B47A33" w:rsidRDefault="005B1BEA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2013</w:t>
      </w:r>
      <w:r w:rsidR="00122280" w:rsidRPr="00B47A33">
        <w:rPr>
          <w:rFonts w:ascii="Calibri" w:hAnsi="Calibri" w:cs="Calibri"/>
          <w:sz w:val="24"/>
          <w:szCs w:val="24"/>
        </w:rPr>
        <w:t>/05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Marriage-Lock: Staying together for the sake of health insurance. Poster presented at Population Association of America, New Orleans, LA</w:t>
      </w:r>
    </w:p>
    <w:p w14:paraId="1E9FE83A" w14:textId="38CA2066" w:rsidR="00602340" w:rsidRPr="00B47A33" w:rsidRDefault="00122280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2013/02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What does it take to be healthy? Differing </w:t>
      </w:r>
      <w:proofErr w:type="gramStart"/>
      <w:r w:rsidRPr="00B47A33">
        <w:rPr>
          <w:rFonts w:ascii="Calibri" w:hAnsi="Calibri" w:cs="Calibri"/>
          <w:sz w:val="24"/>
          <w:szCs w:val="24"/>
        </w:rPr>
        <w:t>perspective</w:t>
      </w:r>
      <w:proofErr w:type="gramEnd"/>
      <w:r w:rsidRPr="00B47A33">
        <w:rPr>
          <w:rFonts w:ascii="Calibri" w:hAnsi="Calibri" w:cs="Calibri"/>
          <w:sz w:val="24"/>
          <w:szCs w:val="24"/>
        </w:rPr>
        <w:t xml:space="preserve"> on self-rated health by educational attainment. Demography Club Seminar, University of Pennsylvania, PA</w:t>
      </w:r>
      <w:r w:rsidRPr="00B47A33">
        <w:rPr>
          <w:rFonts w:ascii="Calibri" w:hAnsi="Calibri" w:cs="Calibri"/>
          <w:sz w:val="24"/>
          <w:szCs w:val="24"/>
        </w:rPr>
        <w:tab/>
      </w:r>
    </w:p>
    <w:p w14:paraId="538B2663" w14:textId="4EB5E02B" w:rsidR="00602340" w:rsidRPr="00B47A33" w:rsidRDefault="00122280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2012/12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Exchanging Sexual Favors for Human Capital: How higher education shapes hookups, dates, and relationships</w:t>
      </w:r>
      <w:r w:rsidR="00C86F0F" w:rsidRPr="00B47A33">
        <w:rPr>
          <w:rFonts w:ascii="Calibri" w:hAnsi="Calibri" w:cs="Calibri"/>
          <w:sz w:val="24"/>
          <w:szCs w:val="24"/>
        </w:rPr>
        <w:t>, Demography Club Seminar</w:t>
      </w:r>
      <w:r w:rsidR="00E64B1F" w:rsidRPr="00B47A33">
        <w:rPr>
          <w:rFonts w:ascii="Calibri" w:hAnsi="Calibri" w:cs="Calibri"/>
          <w:sz w:val="24"/>
          <w:szCs w:val="24"/>
        </w:rPr>
        <w:t>, University of Pennsylvania, PA</w:t>
      </w:r>
    </w:p>
    <w:p w14:paraId="41266F9B" w14:textId="033E6AB9" w:rsidR="00602340" w:rsidRPr="00B47A33" w:rsidRDefault="002C0E57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2012</w:t>
      </w:r>
      <w:r w:rsidR="00122280" w:rsidRPr="00B47A33">
        <w:rPr>
          <w:rFonts w:ascii="Calibri" w:hAnsi="Calibri" w:cs="Calibri"/>
          <w:sz w:val="24"/>
          <w:szCs w:val="24"/>
        </w:rPr>
        <w:t>/08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 xml:space="preserve">Measure for Measure: </w:t>
      </w:r>
      <w:r w:rsidR="005B1BEA" w:rsidRPr="00B47A33">
        <w:rPr>
          <w:rFonts w:ascii="Calibri" w:hAnsi="Calibri" w:cs="Calibri"/>
          <w:sz w:val="24"/>
          <w:szCs w:val="24"/>
        </w:rPr>
        <w:t>Quantifying Inequality in an Age</w:t>
      </w:r>
      <w:r w:rsidRPr="00B47A33">
        <w:rPr>
          <w:rFonts w:ascii="Calibri" w:hAnsi="Calibri" w:cs="Calibri"/>
          <w:sz w:val="24"/>
          <w:szCs w:val="24"/>
        </w:rPr>
        <w:t xml:space="preserve"> of Educational Accountability. </w:t>
      </w:r>
      <w:r w:rsidR="005B1BEA" w:rsidRPr="00B47A33">
        <w:rPr>
          <w:rFonts w:ascii="Calibri" w:hAnsi="Calibri" w:cs="Calibri"/>
          <w:sz w:val="24"/>
          <w:szCs w:val="24"/>
        </w:rPr>
        <w:t>With Jennifer Jennings. Regular session presentation at the American Sociological Association, Denver, CO</w:t>
      </w:r>
    </w:p>
    <w:p w14:paraId="7A946E30" w14:textId="2D5E358E" w:rsidR="00606DA2" w:rsidRPr="00B47A33" w:rsidRDefault="00B22974" w:rsidP="00AB5C6A">
      <w:pPr>
        <w:pStyle w:val="NoSpacing"/>
        <w:numPr>
          <w:ilvl w:val="0"/>
          <w:numId w:val="32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2012</w:t>
      </w:r>
      <w:r w:rsidR="00122280" w:rsidRPr="00B47A33">
        <w:rPr>
          <w:rFonts w:ascii="Calibri" w:hAnsi="Calibri" w:cs="Calibri"/>
          <w:sz w:val="24"/>
          <w:szCs w:val="24"/>
        </w:rPr>
        <w:t>/05</w:t>
      </w:r>
      <w:r w:rsidR="00827F61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Measure for Measure: Quantifying Racial Inequality in an Age of Educational Accountability.</w:t>
      </w:r>
      <w:r w:rsidR="00142146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With Jennifer Jennings. Poster presented at Population Associatio</w:t>
      </w:r>
      <w:r w:rsidR="00142146" w:rsidRPr="00B47A33">
        <w:rPr>
          <w:rFonts w:ascii="Calibri" w:hAnsi="Calibri" w:cs="Calibri"/>
          <w:sz w:val="24"/>
          <w:szCs w:val="24"/>
        </w:rPr>
        <w:t>n of America, San Francisco</w:t>
      </w:r>
      <w:r w:rsidR="005B1BEA" w:rsidRPr="00B47A33">
        <w:rPr>
          <w:rFonts w:ascii="Calibri" w:hAnsi="Calibri" w:cs="Calibri"/>
          <w:sz w:val="24"/>
          <w:szCs w:val="24"/>
        </w:rPr>
        <w:t>, CA</w:t>
      </w:r>
    </w:p>
    <w:p w14:paraId="587A7EE2" w14:textId="23B1BBB8" w:rsidR="00D61EC9" w:rsidRPr="00B47A33" w:rsidRDefault="00295735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Service</w:t>
      </w:r>
    </w:p>
    <w:p w14:paraId="747B492C" w14:textId="3BDA77C7" w:rsidR="00CC6160" w:rsidRPr="00B47A33" w:rsidRDefault="00CC6160" w:rsidP="00AB5C6A">
      <w:pPr>
        <w:pStyle w:val="Heading2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Discipline</w:t>
      </w:r>
    </w:p>
    <w:p w14:paraId="1A655441" w14:textId="75350EBF" w:rsidR="00A06A52" w:rsidRPr="00B47A33" w:rsidRDefault="00A06A52" w:rsidP="00AB5C6A">
      <w:pPr>
        <w:pStyle w:val="NoSpacing"/>
        <w:numPr>
          <w:ilvl w:val="0"/>
          <w:numId w:val="38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National Academies of Sciences, Engineering, and Medicine’s Committee on National Statistics (CNSTAT) Consensus Panel for a Roadmap for Disclosure Avoidance in the Survey of Income and Program Participation 2022-2023</w:t>
      </w:r>
    </w:p>
    <w:p w14:paraId="0F83A34F" w14:textId="566F221F" w:rsidR="00CC6160" w:rsidRPr="00B47A33" w:rsidRDefault="00DA5A19" w:rsidP="00AB5C6A">
      <w:pPr>
        <w:pStyle w:val="NoSpacing"/>
        <w:numPr>
          <w:ilvl w:val="0"/>
          <w:numId w:val="38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Session organizer</w:t>
      </w:r>
      <w:r w:rsidR="006E3447" w:rsidRPr="00B47A33">
        <w:rPr>
          <w:rFonts w:ascii="Calibri" w:hAnsi="Calibri" w:cs="Calibri"/>
          <w:sz w:val="24"/>
          <w:szCs w:val="24"/>
        </w:rPr>
        <w:t xml:space="preserve"> and chair</w:t>
      </w:r>
      <w:r w:rsidRPr="00B47A33">
        <w:rPr>
          <w:rFonts w:ascii="Calibri" w:hAnsi="Calibri" w:cs="Calibri"/>
          <w:sz w:val="24"/>
          <w:szCs w:val="24"/>
        </w:rPr>
        <w:t xml:space="preserve"> for</w:t>
      </w:r>
      <w:r w:rsidR="00A3475E" w:rsidRPr="00B47A33">
        <w:rPr>
          <w:rFonts w:ascii="Calibri" w:hAnsi="Calibri" w:cs="Calibri"/>
          <w:sz w:val="24"/>
          <w:szCs w:val="24"/>
        </w:rPr>
        <w:t xml:space="preserve"> 2023</w:t>
      </w:r>
      <w:r w:rsidRPr="00B47A33">
        <w:rPr>
          <w:rFonts w:ascii="Calibri" w:hAnsi="Calibri" w:cs="Calibri"/>
          <w:sz w:val="24"/>
          <w:szCs w:val="24"/>
        </w:rPr>
        <w:t xml:space="preserve"> Annual Meeting of Population Association of America (Demographic Patterns in COVID-19 Vaccinations)</w:t>
      </w:r>
    </w:p>
    <w:p w14:paraId="0961FE70" w14:textId="3413D8E2" w:rsidR="006E3447" w:rsidRPr="00B47A33" w:rsidRDefault="006E3447" w:rsidP="00AB5C6A">
      <w:pPr>
        <w:pStyle w:val="NoSpacing"/>
        <w:numPr>
          <w:ilvl w:val="0"/>
          <w:numId w:val="38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Session chair for 2023 Annual Applied Demography Conference (Healthcare)</w:t>
      </w:r>
    </w:p>
    <w:p w14:paraId="31E0C0C4" w14:textId="20DBC3FF" w:rsidR="00CA1701" w:rsidRPr="00B47A33" w:rsidRDefault="00CA1701" w:rsidP="00AB5C6A">
      <w:pPr>
        <w:pStyle w:val="Heading2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University and College</w:t>
      </w:r>
    </w:p>
    <w:p w14:paraId="3C954B22" w14:textId="70C7A8EA" w:rsidR="003E5BCF" w:rsidRDefault="003E5BCF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Emory College of Arts and Sciences Education Abroad </w:t>
      </w:r>
      <w:r w:rsidR="00A64F24">
        <w:rPr>
          <w:rFonts w:ascii="Calibri" w:hAnsi="Calibri" w:cs="Calibri"/>
          <w:sz w:val="24"/>
          <w:szCs w:val="24"/>
        </w:rPr>
        <w:t>Committee (3-year term) 2024-2027</w:t>
      </w:r>
    </w:p>
    <w:p w14:paraId="47283898" w14:textId="36A81743" w:rsidR="00CA3321" w:rsidRPr="00B47A33" w:rsidRDefault="00F065BD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lastRenderedPageBreak/>
        <w:t xml:space="preserve">Emory College </w:t>
      </w:r>
      <w:r w:rsidR="00177C15" w:rsidRPr="00B47A33">
        <w:rPr>
          <w:rFonts w:ascii="Calibri" w:hAnsi="Calibri" w:cs="Calibri"/>
          <w:sz w:val="24"/>
          <w:szCs w:val="24"/>
        </w:rPr>
        <w:t>of Arts and Sciences Practices and Policies for Evaluation of Teaching (PPET) Implementation Committee 2023</w:t>
      </w:r>
    </w:p>
    <w:p w14:paraId="09449A47" w14:textId="36F249C2" w:rsidR="00A3475E" w:rsidRPr="00B47A33" w:rsidRDefault="00894CFA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Review Committee for the Halle Institute for Global Research</w:t>
      </w:r>
      <w:r w:rsidR="004F110E" w:rsidRPr="00B47A33">
        <w:rPr>
          <w:rFonts w:ascii="Calibri" w:hAnsi="Calibri" w:cs="Calibri"/>
          <w:sz w:val="24"/>
          <w:szCs w:val="24"/>
        </w:rPr>
        <w:t>, Emory University</w:t>
      </w:r>
      <w:r w:rsidRPr="00B47A33">
        <w:rPr>
          <w:rFonts w:ascii="Calibri" w:hAnsi="Calibri" w:cs="Calibri"/>
          <w:sz w:val="24"/>
          <w:szCs w:val="24"/>
        </w:rPr>
        <w:t xml:space="preserve"> 2022-</w:t>
      </w:r>
    </w:p>
    <w:p w14:paraId="773FCE7D" w14:textId="71D28A97" w:rsidR="00A353F3" w:rsidRPr="00B47A33" w:rsidRDefault="003A2DAA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Judge for Emory Global Health Institute’s Emory Morningside Global Health Competition</w:t>
      </w:r>
      <w:r w:rsidR="00E62AB6" w:rsidRPr="00B47A33">
        <w:rPr>
          <w:rFonts w:ascii="Calibri" w:hAnsi="Calibri" w:cs="Calibri"/>
          <w:sz w:val="24"/>
          <w:szCs w:val="24"/>
        </w:rPr>
        <w:t xml:space="preserve"> 2022</w:t>
      </w:r>
    </w:p>
    <w:p w14:paraId="0FDB20B9" w14:textId="1799FB26" w:rsidR="00CA1701" w:rsidRPr="00B47A33" w:rsidRDefault="00CA1701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President of </w:t>
      </w:r>
      <w:proofErr w:type="spellStart"/>
      <w:r w:rsidRPr="00B47A33">
        <w:rPr>
          <w:rFonts w:ascii="Calibri" w:hAnsi="Calibri" w:cs="Calibri"/>
          <w:sz w:val="24"/>
          <w:szCs w:val="24"/>
        </w:rPr>
        <w:t>SASgov</w:t>
      </w:r>
      <w:proofErr w:type="spellEnd"/>
      <w:r w:rsidRPr="00B47A33">
        <w:rPr>
          <w:rFonts w:ascii="Calibri" w:hAnsi="Calibri" w:cs="Calibri"/>
          <w:sz w:val="24"/>
          <w:szCs w:val="24"/>
        </w:rPr>
        <w:t>, Graduate Student Government for School of Arts of Sciences, University of Pennsylvania 2013-2014</w:t>
      </w:r>
    </w:p>
    <w:p w14:paraId="23D0C541" w14:textId="77777777" w:rsidR="00CA1701" w:rsidRPr="00B47A33" w:rsidRDefault="00CA1701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Dean’s Strategic Planning committee 2014</w:t>
      </w:r>
    </w:p>
    <w:p w14:paraId="1B2C1174" w14:textId="77777777" w:rsidR="00CA1701" w:rsidRPr="00B47A33" w:rsidRDefault="00CA1701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Founder of Penn Interdisciplinary Talks, inter-school research seminars 2013</w:t>
      </w:r>
    </w:p>
    <w:p w14:paraId="04A64385" w14:textId="77777777" w:rsidR="00CA1701" w:rsidRPr="00B47A33" w:rsidRDefault="00CA1701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Graduate Council of the Faculties, Student Representative, University of Pennsylvania 2013-2014</w:t>
      </w:r>
    </w:p>
    <w:p w14:paraId="7978F784" w14:textId="77777777" w:rsidR="00CA1701" w:rsidRPr="00B47A33" w:rsidRDefault="00CA1701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proofErr w:type="spellStart"/>
      <w:r w:rsidRPr="00B47A33">
        <w:rPr>
          <w:rFonts w:ascii="Calibri" w:hAnsi="Calibri" w:cs="Calibri"/>
          <w:sz w:val="24"/>
          <w:szCs w:val="24"/>
        </w:rPr>
        <w:t>SASgov</w:t>
      </w:r>
      <w:proofErr w:type="spellEnd"/>
      <w:r w:rsidRPr="00B47A33">
        <w:rPr>
          <w:rFonts w:ascii="Calibri" w:hAnsi="Calibri" w:cs="Calibri"/>
          <w:sz w:val="24"/>
          <w:szCs w:val="24"/>
        </w:rPr>
        <w:t xml:space="preserve"> Interdisciplinary Awards committee 2013-2014</w:t>
      </w:r>
    </w:p>
    <w:p w14:paraId="30BC779E" w14:textId="77777777" w:rsidR="00CA1701" w:rsidRPr="00B47A33" w:rsidRDefault="00CA1701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Dean’s New Media Grant Award committee 2013, 2014</w:t>
      </w:r>
    </w:p>
    <w:p w14:paraId="4945BB32" w14:textId="77777777" w:rsidR="00CA1701" w:rsidRPr="00B47A33" w:rsidRDefault="00CA1701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Graduate and Professional Student Assembly representative for School of Arts and Sciences, University of Pennsylvania 2013-2014</w:t>
      </w:r>
    </w:p>
    <w:p w14:paraId="0B6BDCF3" w14:textId="77777777" w:rsidR="00CA1701" w:rsidRPr="00B47A33" w:rsidRDefault="00CA1701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School of Arts and Sciences student government representative for Department of Sociology 2012-2013</w:t>
      </w:r>
    </w:p>
    <w:p w14:paraId="08539759" w14:textId="478948B6" w:rsidR="00CA1701" w:rsidRPr="00B47A33" w:rsidRDefault="00CA1701" w:rsidP="00AB5C6A">
      <w:pPr>
        <w:pStyle w:val="NoSpacing"/>
        <w:numPr>
          <w:ilvl w:val="0"/>
          <w:numId w:val="41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Student Health Insurance Advisory Committee 2012-2013</w:t>
      </w:r>
    </w:p>
    <w:p w14:paraId="37D4C4BD" w14:textId="4A0EC296" w:rsidR="00CA1701" w:rsidRPr="00B47A33" w:rsidRDefault="00CA1701" w:rsidP="00AB5C6A">
      <w:pPr>
        <w:pStyle w:val="Heading2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 xml:space="preserve">Department </w:t>
      </w:r>
    </w:p>
    <w:p w14:paraId="2569CA57" w14:textId="530CA044" w:rsidR="00442985" w:rsidRPr="00B47A33" w:rsidRDefault="00442985" w:rsidP="00AB5C6A">
      <w:pPr>
        <w:pStyle w:val="NoSpacing"/>
        <w:numPr>
          <w:ilvl w:val="0"/>
          <w:numId w:val="40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Ph.D. recruitment committee AY2023</w:t>
      </w:r>
    </w:p>
    <w:p w14:paraId="69133E34" w14:textId="5E4C0507" w:rsidR="006F7ABC" w:rsidRPr="00B47A33" w:rsidRDefault="00373831" w:rsidP="00AB5C6A">
      <w:pPr>
        <w:pStyle w:val="NoSpacing"/>
        <w:numPr>
          <w:ilvl w:val="0"/>
          <w:numId w:val="40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Teaching</w:t>
      </w:r>
      <w:r w:rsidR="00AD1014" w:rsidRPr="00B47A33">
        <w:rPr>
          <w:rFonts w:ascii="Calibri" w:hAnsi="Calibri" w:cs="Calibri"/>
          <w:sz w:val="24"/>
          <w:szCs w:val="24"/>
        </w:rPr>
        <w:t>-track hiring committee 2022-2023</w:t>
      </w:r>
    </w:p>
    <w:p w14:paraId="131ADCFF" w14:textId="0D309CF9" w:rsidR="00E62AB6" w:rsidRPr="00B47A33" w:rsidRDefault="00E62AB6" w:rsidP="00AB5C6A">
      <w:pPr>
        <w:pStyle w:val="NoSpacing"/>
        <w:numPr>
          <w:ilvl w:val="0"/>
          <w:numId w:val="40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Department of Sociology Social Committee, Emory University</w:t>
      </w:r>
      <w:r w:rsidR="00BB712B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2021-2022</w:t>
      </w:r>
    </w:p>
    <w:p w14:paraId="6620599A" w14:textId="0E7FAED5" w:rsidR="003C4854" w:rsidRPr="00B47A33" w:rsidRDefault="00753555" w:rsidP="00AB5C6A">
      <w:pPr>
        <w:pStyle w:val="NoSpacing"/>
        <w:numPr>
          <w:ilvl w:val="0"/>
          <w:numId w:val="40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Department of Sociology Graduate Committee, Emory University</w:t>
      </w:r>
      <w:r w:rsidR="00BB712B">
        <w:rPr>
          <w:rFonts w:ascii="Calibri" w:hAnsi="Calibri" w:cs="Calibri"/>
          <w:sz w:val="24"/>
          <w:szCs w:val="24"/>
        </w:rPr>
        <w:t xml:space="preserve"> </w:t>
      </w:r>
      <w:r w:rsidR="00AB782D" w:rsidRPr="00B47A33">
        <w:rPr>
          <w:rFonts w:ascii="Calibri" w:hAnsi="Calibri" w:cs="Calibri"/>
          <w:sz w:val="24"/>
          <w:szCs w:val="24"/>
        </w:rPr>
        <w:t>AY2020, 2022</w:t>
      </w:r>
    </w:p>
    <w:p w14:paraId="25897905" w14:textId="29C9886F" w:rsidR="00753555" w:rsidRPr="00B47A33" w:rsidRDefault="00753555" w:rsidP="00AB5C6A">
      <w:pPr>
        <w:pStyle w:val="NoSpacing"/>
        <w:numPr>
          <w:ilvl w:val="0"/>
          <w:numId w:val="40"/>
        </w:numPr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>Department of Sociology Ph.D. Prelim Committee, Emory University</w:t>
      </w:r>
      <w:r w:rsidR="00E27FAB" w:rsidRPr="00B47A33">
        <w:rPr>
          <w:rFonts w:ascii="Calibri" w:hAnsi="Calibri" w:cs="Calibri"/>
          <w:sz w:val="24"/>
          <w:szCs w:val="24"/>
        </w:rPr>
        <w:t xml:space="preserve"> </w:t>
      </w:r>
      <w:r w:rsidRPr="00B47A33">
        <w:rPr>
          <w:rFonts w:ascii="Calibri" w:hAnsi="Calibri" w:cs="Calibri"/>
          <w:sz w:val="24"/>
          <w:szCs w:val="24"/>
        </w:rPr>
        <w:t>2021-</w:t>
      </w:r>
    </w:p>
    <w:p w14:paraId="5898A227" w14:textId="77777777" w:rsidR="008520A6" w:rsidRPr="00B47A33" w:rsidRDefault="004F6E3C" w:rsidP="00AB5C6A">
      <w:pPr>
        <w:pStyle w:val="Heading1"/>
        <w:jc w:val="left"/>
        <w:rPr>
          <w:rFonts w:ascii="Calibri" w:hAnsi="Calibri" w:cs="Calibri"/>
          <w:sz w:val="32"/>
          <w:szCs w:val="32"/>
        </w:rPr>
      </w:pPr>
      <w:r w:rsidRPr="00B47A33">
        <w:rPr>
          <w:rFonts w:ascii="Calibri" w:hAnsi="Calibri" w:cs="Calibri"/>
          <w:sz w:val="32"/>
          <w:szCs w:val="32"/>
        </w:rPr>
        <w:t>Other Professional</w:t>
      </w:r>
      <w:r w:rsidR="007935D0" w:rsidRPr="00B47A33">
        <w:rPr>
          <w:rFonts w:ascii="Calibri" w:hAnsi="Calibri" w:cs="Calibri"/>
          <w:sz w:val="32"/>
          <w:szCs w:val="32"/>
        </w:rPr>
        <w:t xml:space="preserve"> Experience</w:t>
      </w:r>
    </w:p>
    <w:p w14:paraId="7B2CDCEF" w14:textId="3B1DD6FB" w:rsidR="002E45AC" w:rsidRDefault="002E45AC" w:rsidP="00AB5C6A">
      <w:pPr>
        <w:pStyle w:val="NoSpacing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2024 </w:t>
      </w:r>
      <w:r w:rsidR="00B91598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onsultant, FWD</w:t>
      </w:r>
      <w:r w:rsidR="00B91598">
        <w:rPr>
          <w:rFonts w:ascii="Calibri" w:hAnsi="Calibri" w:cs="Calibri"/>
          <w:sz w:val="24"/>
          <w:szCs w:val="24"/>
        </w:rPr>
        <w:t xml:space="preserve">. Demographic </w:t>
      </w:r>
      <w:r w:rsidR="00641A07">
        <w:rPr>
          <w:rFonts w:ascii="Calibri" w:hAnsi="Calibri" w:cs="Calibri"/>
          <w:sz w:val="24"/>
          <w:szCs w:val="24"/>
        </w:rPr>
        <w:t>E</w:t>
      </w:r>
      <w:r w:rsidR="00B91598">
        <w:rPr>
          <w:rFonts w:ascii="Calibri" w:hAnsi="Calibri" w:cs="Calibri"/>
          <w:sz w:val="24"/>
          <w:szCs w:val="24"/>
        </w:rPr>
        <w:t>stimation</w:t>
      </w:r>
    </w:p>
    <w:p w14:paraId="33834283" w14:textId="18A132F7" w:rsidR="00145782" w:rsidRPr="00B47A33" w:rsidRDefault="00E27FAB" w:rsidP="00AB5C6A">
      <w:pPr>
        <w:pStyle w:val="NoSpacing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2018 </w:t>
      </w:r>
      <w:r w:rsidR="00145782" w:rsidRPr="00B47A33">
        <w:rPr>
          <w:rFonts w:ascii="Calibri" w:hAnsi="Calibri" w:cs="Calibri"/>
          <w:sz w:val="24"/>
          <w:szCs w:val="24"/>
        </w:rPr>
        <w:t xml:space="preserve">Consultant, </w:t>
      </w:r>
      <w:r w:rsidR="00B51FC6" w:rsidRPr="00B47A33">
        <w:rPr>
          <w:rFonts w:ascii="Calibri" w:hAnsi="Calibri" w:cs="Calibri"/>
          <w:sz w:val="24"/>
          <w:szCs w:val="24"/>
        </w:rPr>
        <w:t xml:space="preserve">United Nations </w:t>
      </w:r>
      <w:r w:rsidR="00145782" w:rsidRPr="00B47A33">
        <w:rPr>
          <w:rFonts w:ascii="Calibri" w:hAnsi="Calibri" w:cs="Calibri"/>
          <w:sz w:val="24"/>
          <w:szCs w:val="24"/>
        </w:rPr>
        <w:t>UNICEF Mortality Estimation</w:t>
      </w:r>
    </w:p>
    <w:p w14:paraId="729184BC" w14:textId="15C694CB" w:rsidR="007B4221" w:rsidRPr="00B47A33" w:rsidRDefault="00E27FAB" w:rsidP="00AB5C6A">
      <w:pPr>
        <w:pStyle w:val="NoSpacing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2012 </w:t>
      </w:r>
      <w:r w:rsidR="007935D0" w:rsidRPr="00B47A33">
        <w:rPr>
          <w:rFonts w:ascii="Calibri" w:hAnsi="Calibri" w:cs="Calibri"/>
          <w:sz w:val="24"/>
          <w:szCs w:val="24"/>
        </w:rPr>
        <w:t>Field Assistant, Malawi Longitudinal Study of Families and Health (MLSFH), Malawi</w:t>
      </w:r>
    </w:p>
    <w:p w14:paraId="10D50123" w14:textId="422B64CB" w:rsidR="00602340" w:rsidRPr="00B47A33" w:rsidRDefault="00E27FAB" w:rsidP="00AB5C6A">
      <w:pPr>
        <w:pStyle w:val="NoSpacing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2011 </w:t>
      </w:r>
      <w:r w:rsidR="008520A6" w:rsidRPr="00B47A33">
        <w:rPr>
          <w:rFonts w:ascii="Calibri" w:hAnsi="Calibri" w:cs="Calibri"/>
          <w:sz w:val="24"/>
          <w:szCs w:val="24"/>
        </w:rPr>
        <w:t>Research Assistant. Harvard Kennedy School, Harvard University, Boston, MA</w:t>
      </w:r>
      <w:r w:rsidR="006D0AC5" w:rsidRPr="00B47A33">
        <w:rPr>
          <w:rFonts w:ascii="Calibri" w:hAnsi="Calibri" w:cs="Calibri"/>
          <w:sz w:val="24"/>
          <w:szCs w:val="24"/>
        </w:rPr>
        <w:tab/>
      </w:r>
    </w:p>
    <w:p w14:paraId="56995CD4" w14:textId="7E46E970" w:rsidR="00602340" w:rsidRPr="00B47A33" w:rsidRDefault="00E27FAB" w:rsidP="00AB5C6A">
      <w:pPr>
        <w:pStyle w:val="NoSpacing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2010 </w:t>
      </w:r>
      <w:r w:rsidR="008520A6" w:rsidRPr="00B47A33">
        <w:rPr>
          <w:rFonts w:ascii="Calibri" w:hAnsi="Calibri" w:cs="Calibri"/>
          <w:sz w:val="24"/>
          <w:szCs w:val="24"/>
        </w:rPr>
        <w:t>Research Assistant. Institute for Demographic Research, C</w:t>
      </w:r>
      <w:r w:rsidR="006D0AC5" w:rsidRPr="00B47A33">
        <w:rPr>
          <w:rFonts w:ascii="Calibri" w:hAnsi="Calibri" w:cs="Calibri"/>
          <w:sz w:val="24"/>
          <w:szCs w:val="24"/>
        </w:rPr>
        <w:t>UNY</w:t>
      </w:r>
      <w:r w:rsidR="008520A6" w:rsidRPr="00B47A33">
        <w:rPr>
          <w:rFonts w:ascii="Calibri" w:hAnsi="Calibri" w:cs="Calibri"/>
          <w:sz w:val="24"/>
          <w:szCs w:val="24"/>
        </w:rPr>
        <w:t>, New York, NY</w:t>
      </w:r>
      <w:r w:rsidR="007935D0" w:rsidRPr="00B47A33">
        <w:rPr>
          <w:rFonts w:ascii="Calibri" w:hAnsi="Calibri" w:cs="Calibri"/>
          <w:sz w:val="24"/>
          <w:szCs w:val="24"/>
        </w:rPr>
        <w:t xml:space="preserve"> </w:t>
      </w:r>
    </w:p>
    <w:p w14:paraId="5BE25A16" w14:textId="607BD6DC" w:rsidR="000F4D5A" w:rsidRPr="00B47A33" w:rsidRDefault="00E27FAB" w:rsidP="00007BA2">
      <w:pPr>
        <w:pStyle w:val="NoSpacing"/>
        <w:jc w:val="left"/>
        <w:rPr>
          <w:rFonts w:ascii="Calibri" w:hAnsi="Calibri" w:cs="Calibri"/>
          <w:sz w:val="24"/>
          <w:szCs w:val="24"/>
        </w:rPr>
      </w:pPr>
      <w:r w:rsidRPr="00B47A33">
        <w:rPr>
          <w:rFonts w:ascii="Calibri" w:hAnsi="Calibri" w:cs="Calibri"/>
          <w:sz w:val="24"/>
          <w:szCs w:val="24"/>
        </w:rPr>
        <w:t xml:space="preserve">2008-2010 </w:t>
      </w:r>
      <w:r w:rsidR="007935D0" w:rsidRPr="00B47A33">
        <w:rPr>
          <w:rFonts w:ascii="Calibri" w:hAnsi="Calibri" w:cs="Calibri"/>
          <w:sz w:val="24"/>
          <w:szCs w:val="24"/>
        </w:rPr>
        <w:t>Associate, Cha</w:t>
      </w:r>
      <w:r w:rsidR="00164BF6" w:rsidRPr="00B47A33">
        <w:rPr>
          <w:rFonts w:ascii="Calibri" w:hAnsi="Calibri" w:cs="Calibri"/>
          <w:sz w:val="24"/>
          <w:szCs w:val="24"/>
        </w:rPr>
        <w:t>rles River Associates, New York, NY</w:t>
      </w:r>
      <w:r w:rsidR="007B4221" w:rsidRPr="00B47A33">
        <w:rPr>
          <w:rFonts w:ascii="Calibri" w:hAnsi="Calibri" w:cs="Calibri"/>
          <w:sz w:val="24"/>
          <w:szCs w:val="24"/>
        </w:rPr>
        <w:t xml:space="preserve"> </w:t>
      </w:r>
    </w:p>
    <w:p w14:paraId="6153A207" w14:textId="42266FFA" w:rsidR="00CE4823" w:rsidRPr="00B47A33" w:rsidRDefault="00CE4823" w:rsidP="00D4320F">
      <w:pPr>
        <w:rPr>
          <w:rFonts w:ascii="Calibri" w:hAnsi="Calibri" w:cs="Calibri"/>
          <w:sz w:val="28"/>
          <w:szCs w:val="28"/>
        </w:rPr>
      </w:pPr>
    </w:p>
    <w:sectPr w:rsidR="00CE4823" w:rsidRPr="00B47A33" w:rsidSect="000B0A1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95A4" w14:textId="77777777" w:rsidR="000B533B" w:rsidRDefault="000B533B" w:rsidP="009038A4">
      <w:pPr>
        <w:spacing w:after="0" w:line="240" w:lineRule="auto"/>
      </w:pPr>
      <w:r>
        <w:separator/>
      </w:r>
    </w:p>
  </w:endnote>
  <w:endnote w:type="continuationSeparator" w:id="0">
    <w:p w14:paraId="460074A0" w14:textId="77777777" w:rsidR="000B533B" w:rsidRDefault="000B533B" w:rsidP="009038A4">
      <w:pPr>
        <w:spacing w:after="0" w:line="240" w:lineRule="auto"/>
      </w:pPr>
      <w:r>
        <w:continuationSeparator/>
      </w:r>
    </w:p>
  </w:endnote>
  <w:endnote w:type="continuationNotice" w:id="1">
    <w:p w14:paraId="46A7331E" w14:textId="77777777" w:rsidR="000B533B" w:rsidRDefault="000B5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FE449" w14:textId="6B6C9FD8" w:rsidR="00E74CDD" w:rsidRPr="005A4705" w:rsidRDefault="00E74CDD" w:rsidP="005828C1">
    <w:pPr>
      <w:pStyle w:val="NoSpacing"/>
    </w:pPr>
  </w:p>
  <w:sdt>
    <w:sdtPr>
      <w:id w:val="599153733"/>
      <w:docPartObj>
        <w:docPartGallery w:val="Page Numbers (Top of Page)"/>
        <w:docPartUnique/>
      </w:docPartObj>
    </w:sdtPr>
    <w:sdtContent>
      <w:p w14:paraId="5C05ABFE" w14:textId="73A596C7" w:rsidR="00E74CDD" w:rsidRDefault="009C122D" w:rsidP="009C122D">
        <w:pPr>
          <w:pStyle w:val="NoSpacing"/>
          <w:jc w:val="right"/>
        </w:pPr>
        <w:r>
          <w:t xml:space="preserve">Sohn | </w:t>
        </w:r>
        <w:r w:rsidR="002B514C">
          <w:t>August</w:t>
        </w:r>
        <w:r>
          <w:t xml:space="preserve"> 202</w:t>
        </w:r>
        <w:r w:rsidR="00676630">
          <w:t>4</w:t>
        </w:r>
        <w:r>
          <w:t>|</w:t>
        </w:r>
        <w:r w:rsidRPr="005A4705">
          <w:t xml:space="preserve">Page </w:t>
        </w:r>
        <w:r w:rsidRPr="005A4705">
          <w:rPr>
            <w:b/>
            <w:bCs/>
          </w:rPr>
          <w:fldChar w:fldCharType="begin"/>
        </w:r>
        <w:r w:rsidRPr="005A4705">
          <w:rPr>
            <w:b/>
            <w:bCs/>
          </w:rPr>
          <w:instrText xml:space="preserve"> PAGE </w:instrText>
        </w:r>
        <w:r w:rsidRPr="005A4705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5A4705">
          <w:rPr>
            <w:b/>
            <w:bCs/>
          </w:rPr>
          <w:fldChar w:fldCharType="end"/>
        </w:r>
        <w:r w:rsidRPr="005A4705">
          <w:t xml:space="preserve"> of </w:t>
        </w:r>
        <w:r w:rsidRPr="005A4705">
          <w:rPr>
            <w:b/>
            <w:bCs/>
          </w:rPr>
          <w:fldChar w:fldCharType="begin"/>
        </w:r>
        <w:r w:rsidRPr="005A4705">
          <w:rPr>
            <w:b/>
            <w:bCs/>
          </w:rPr>
          <w:instrText xml:space="preserve"> NUMPAGES  </w:instrText>
        </w:r>
        <w:r w:rsidRPr="005A4705">
          <w:rPr>
            <w:b/>
            <w:bCs/>
          </w:rPr>
          <w:fldChar w:fldCharType="separate"/>
        </w:r>
        <w:r>
          <w:rPr>
            <w:b/>
            <w:bCs/>
          </w:rPr>
          <w:t>6</w:t>
        </w:r>
        <w:r w:rsidRPr="005A4705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D5045" w14:textId="77777777" w:rsidR="000B533B" w:rsidRDefault="000B533B" w:rsidP="009038A4">
      <w:pPr>
        <w:spacing w:after="0" w:line="240" w:lineRule="auto"/>
      </w:pPr>
      <w:r>
        <w:separator/>
      </w:r>
    </w:p>
  </w:footnote>
  <w:footnote w:type="continuationSeparator" w:id="0">
    <w:p w14:paraId="60521856" w14:textId="77777777" w:rsidR="000B533B" w:rsidRDefault="000B533B" w:rsidP="009038A4">
      <w:pPr>
        <w:spacing w:after="0" w:line="240" w:lineRule="auto"/>
      </w:pPr>
      <w:r>
        <w:continuationSeparator/>
      </w:r>
    </w:p>
  </w:footnote>
  <w:footnote w:type="continuationNotice" w:id="1">
    <w:p w14:paraId="6BE35E6F" w14:textId="77777777" w:rsidR="000B533B" w:rsidRDefault="000B53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6F79"/>
    <w:multiLevelType w:val="hybridMultilevel"/>
    <w:tmpl w:val="8ADC98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8F44A4"/>
    <w:multiLevelType w:val="hybridMultilevel"/>
    <w:tmpl w:val="16B0E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34C9"/>
    <w:multiLevelType w:val="hybridMultilevel"/>
    <w:tmpl w:val="CBE6F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880"/>
    <w:multiLevelType w:val="hybridMultilevel"/>
    <w:tmpl w:val="7258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16BB"/>
    <w:multiLevelType w:val="hybridMultilevel"/>
    <w:tmpl w:val="53DC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482"/>
    <w:multiLevelType w:val="hybridMultilevel"/>
    <w:tmpl w:val="CBE6F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3B5C"/>
    <w:multiLevelType w:val="hybridMultilevel"/>
    <w:tmpl w:val="DCA68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51D3984"/>
    <w:multiLevelType w:val="hybridMultilevel"/>
    <w:tmpl w:val="DCA68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274E2"/>
    <w:multiLevelType w:val="hybridMultilevel"/>
    <w:tmpl w:val="CBE6F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24888"/>
    <w:multiLevelType w:val="hybridMultilevel"/>
    <w:tmpl w:val="76B8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04731"/>
    <w:multiLevelType w:val="hybridMultilevel"/>
    <w:tmpl w:val="A6582E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553"/>
    <w:multiLevelType w:val="hybridMultilevel"/>
    <w:tmpl w:val="A08A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A2081"/>
    <w:multiLevelType w:val="hybridMultilevel"/>
    <w:tmpl w:val="CBE6F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2F6F"/>
    <w:multiLevelType w:val="hybridMultilevel"/>
    <w:tmpl w:val="ECCE2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77D91"/>
    <w:multiLevelType w:val="hybridMultilevel"/>
    <w:tmpl w:val="D13C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D2C60"/>
    <w:multiLevelType w:val="hybridMultilevel"/>
    <w:tmpl w:val="39C6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11C6D"/>
    <w:multiLevelType w:val="hybridMultilevel"/>
    <w:tmpl w:val="A6582E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F5CEB"/>
    <w:multiLevelType w:val="hybridMultilevel"/>
    <w:tmpl w:val="BBEE4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12F40"/>
    <w:multiLevelType w:val="hybridMultilevel"/>
    <w:tmpl w:val="AC94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72346"/>
    <w:multiLevelType w:val="hybridMultilevel"/>
    <w:tmpl w:val="BA64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D7AC3"/>
    <w:multiLevelType w:val="hybridMultilevel"/>
    <w:tmpl w:val="A6582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07075"/>
    <w:multiLevelType w:val="hybridMultilevel"/>
    <w:tmpl w:val="ECCE25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B3B5F"/>
    <w:multiLevelType w:val="hybridMultilevel"/>
    <w:tmpl w:val="F850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C5535"/>
    <w:multiLevelType w:val="hybridMultilevel"/>
    <w:tmpl w:val="4908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56A04"/>
    <w:multiLevelType w:val="hybridMultilevel"/>
    <w:tmpl w:val="CBE6F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1A4E"/>
    <w:multiLevelType w:val="hybridMultilevel"/>
    <w:tmpl w:val="B59A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14C26"/>
    <w:multiLevelType w:val="hybridMultilevel"/>
    <w:tmpl w:val="0328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6FF8"/>
    <w:multiLevelType w:val="hybridMultilevel"/>
    <w:tmpl w:val="A786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46B4D"/>
    <w:multiLevelType w:val="hybridMultilevel"/>
    <w:tmpl w:val="8150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463D2"/>
    <w:multiLevelType w:val="hybridMultilevel"/>
    <w:tmpl w:val="CBE6F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4107C"/>
    <w:multiLevelType w:val="hybridMultilevel"/>
    <w:tmpl w:val="1A7C5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77D9F"/>
    <w:multiLevelType w:val="hybridMultilevel"/>
    <w:tmpl w:val="3FFA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45F3A"/>
    <w:multiLevelType w:val="hybridMultilevel"/>
    <w:tmpl w:val="0D82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B5291"/>
    <w:multiLevelType w:val="hybridMultilevel"/>
    <w:tmpl w:val="989E8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82AC9"/>
    <w:multiLevelType w:val="hybridMultilevel"/>
    <w:tmpl w:val="20CC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7713C"/>
    <w:multiLevelType w:val="hybridMultilevel"/>
    <w:tmpl w:val="C06C7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36216418">
    <w:abstractNumId w:val="32"/>
  </w:num>
  <w:num w:numId="2" w16cid:durableId="322046514">
    <w:abstractNumId w:val="26"/>
  </w:num>
  <w:num w:numId="3" w16cid:durableId="215288271">
    <w:abstractNumId w:val="36"/>
  </w:num>
  <w:num w:numId="4" w16cid:durableId="1182816483">
    <w:abstractNumId w:val="0"/>
  </w:num>
  <w:num w:numId="5" w16cid:durableId="2041978356">
    <w:abstractNumId w:val="20"/>
  </w:num>
  <w:num w:numId="6" w16cid:durableId="2132282900">
    <w:abstractNumId w:val="15"/>
  </w:num>
  <w:num w:numId="7" w16cid:durableId="285890007">
    <w:abstractNumId w:val="35"/>
  </w:num>
  <w:num w:numId="8" w16cid:durableId="1541211598">
    <w:abstractNumId w:val="19"/>
  </w:num>
  <w:num w:numId="9" w16cid:durableId="418797188">
    <w:abstractNumId w:val="3"/>
  </w:num>
  <w:num w:numId="10" w16cid:durableId="1398670209">
    <w:abstractNumId w:val="29"/>
  </w:num>
  <w:num w:numId="11" w16cid:durableId="2144496579">
    <w:abstractNumId w:val="10"/>
  </w:num>
  <w:num w:numId="12" w16cid:durableId="1053428678">
    <w:abstractNumId w:val="16"/>
  </w:num>
  <w:num w:numId="13" w16cid:durableId="1006204379">
    <w:abstractNumId w:val="28"/>
  </w:num>
  <w:num w:numId="14" w16cid:durableId="1182208148">
    <w:abstractNumId w:val="4"/>
  </w:num>
  <w:num w:numId="15" w16cid:durableId="1480802140">
    <w:abstractNumId w:val="24"/>
  </w:num>
  <w:num w:numId="16" w16cid:durableId="1695839369">
    <w:abstractNumId w:val="27"/>
  </w:num>
  <w:num w:numId="17" w16cid:durableId="878470171">
    <w:abstractNumId w:val="7"/>
  </w:num>
  <w:num w:numId="18" w16cid:durableId="1967349686">
    <w:abstractNumId w:val="7"/>
  </w:num>
  <w:num w:numId="19" w16cid:durableId="1824420726">
    <w:abstractNumId w:val="7"/>
  </w:num>
  <w:num w:numId="20" w16cid:durableId="1727953804">
    <w:abstractNumId w:val="7"/>
  </w:num>
  <w:num w:numId="21" w16cid:durableId="819883147">
    <w:abstractNumId w:val="7"/>
  </w:num>
  <w:num w:numId="22" w16cid:durableId="1693536006">
    <w:abstractNumId w:val="7"/>
  </w:num>
  <w:num w:numId="23" w16cid:durableId="1945960514">
    <w:abstractNumId w:val="7"/>
  </w:num>
  <w:num w:numId="24" w16cid:durableId="2034916461">
    <w:abstractNumId w:val="7"/>
  </w:num>
  <w:num w:numId="25" w16cid:durableId="1345860846">
    <w:abstractNumId w:val="7"/>
  </w:num>
  <w:num w:numId="26" w16cid:durableId="841553710">
    <w:abstractNumId w:val="7"/>
  </w:num>
  <w:num w:numId="27" w16cid:durableId="901017512">
    <w:abstractNumId w:val="34"/>
  </w:num>
  <w:num w:numId="28" w16cid:durableId="644045118">
    <w:abstractNumId w:val="33"/>
  </w:num>
  <w:num w:numId="29" w16cid:durableId="1604846902">
    <w:abstractNumId w:val="9"/>
  </w:num>
  <w:num w:numId="30" w16cid:durableId="2077582377">
    <w:abstractNumId w:val="25"/>
  </w:num>
  <w:num w:numId="31" w16cid:durableId="837310434">
    <w:abstractNumId w:val="5"/>
  </w:num>
  <w:num w:numId="32" w16cid:durableId="1444107534">
    <w:abstractNumId w:val="6"/>
  </w:num>
  <w:num w:numId="33" w16cid:durableId="1068770560">
    <w:abstractNumId w:val="1"/>
  </w:num>
  <w:num w:numId="34" w16cid:durableId="1930043418">
    <w:abstractNumId w:val="18"/>
  </w:num>
  <w:num w:numId="35" w16cid:durableId="1098453372">
    <w:abstractNumId w:val="31"/>
  </w:num>
  <w:num w:numId="36" w16cid:durableId="1249726458">
    <w:abstractNumId w:val="23"/>
  </w:num>
  <w:num w:numId="37" w16cid:durableId="1578395016">
    <w:abstractNumId w:val="12"/>
  </w:num>
  <w:num w:numId="38" w16cid:durableId="1996108120">
    <w:abstractNumId w:val="21"/>
  </w:num>
  <w:num w:numId="39" w16cid:durableId="1376077621">
    <w:abstractNumId w:val="11"/>
  </w:num>
  <w:num w:numId="40" w16cid:durableId="902832876">
    <w:abstractNumId w:val="8"/>
  </w:num>
  <w:num w:numId="41" w16cid:durableId="1187672401">
    <w:abstractNumId w:val="17"/>
  </w:num>
  <w:num w:numId="42" w16cid:durableId="693263327">
    <w:abstractNumId w:val="30"/>
  </w:num>
  <w:num w:numId="43" w16cid:durableId="187835581">
    <w:abstractNumId w:val="14"/>
  </w:num>
  <w:num w:numId="44" w16cid:durableId="112213382">
    <w:abstractNumId w:val="22"/>
  </w:num>
  <w:num w:numId="45" w16cid:durableId="561718615">
    <w:abstractNumId w:val="13"/>
  </w:num>
  <w:num w:numId="46" w16cid:durableId="117946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NDI1NDEyMbGwMDBR0lEKTi0uzszPAykwMa4FAAqlZDwtAAAA"/>
  </w:docVars>
  <w:rsids>
    <w:rsidRoot w:val="00A23027"/>
    <w:rsid w:val="00000BBE"/>
    <w:rsid w:val="00000E86"/>
    <w:rsid w:val="00000FE3"/>
    <w:rsid w:val="0000497B"/>
    <w:rsid w:val="00007BA2"/>
    <w:rsid w:val="0001004D"/>
    <w:rsid w:val="00015687"/>
    <w:rsid w:val="00016773"/>
    <w:rsid w:val="000237AC"/>
    <w:rsid w:val="00030355"/>
    <w:rsid w:val="0003741A"/>
    <w:rsid w:val="000400CF"/>
    <w:rsid w:val="00041221"/>
    <w:rsid w:val="00041F86"/>
    <w:rsid w:val="00042373"/>
    <w:rsid w:val="00047AF7"/>
    <w:rsid w:val="00053B9C"/>
    <w:rsid w:val="00054591"/>
    <w:rsid w:val="000568D3"/>
    <w:rsid w:val="00060810"/>
    <w:rsid w:val="00061585"/>
    <w:rsid w:val="000647CB"/>
    <w:rsid w:val="0006613C"/>
    <w:rsid w:val="00067173"/>
    <w:rsid w:val="00067E48"/>
    <w:rsid w:val="00070EDC"/>
    <w:rsid w:val="00073370"/>
    <w:rsid w:val="00077918"/>
    <w:rsid w:val="000779E8"/>
    <w:rsid w:val="000826EF"/>
    <w:rsid w:val="00083055"/>
    <w:rsid w:val="000838E7"/>
    <w:rsid w:val="00085D33"/>
    <w:rsid w:val="000916A5"/>
    <w:rsid w:val="000A1B71"/>
    <w:rsid w:val="000A25F5"/>
    <w:rsid w:val="000A44E1"/>
    <w:rsid w:val="000A7F12"/>
    <w:rsid w:val="000B01A5"/>
    <w:rsid w:val="000B0A1C"/>
    <w:rsid w:val="000B182A"/>
    <w:rsid w:val="000B22C5"/>
    <w:rsid w:val="000B3311"/>
    <w:rsid w:val="000B501A"/>
    <w:rsid w:val="000B533B"/>
    <w:rsid w:val="000C2C1A"/>
    <w:rsid w:val="000C6518"/>
    <w:rsid w:val="000D0207"/>
    <w:rsid w:val="000D11D3"/>
    <w:rsid w:val="000D13FB"/>
    <w:rsid w:val="000D22E0"/>
    <w:rsid w:val="000D6610"/>
    <w:rsid w:val="000D6962"/>
    <w:rsid w:val="000E00F0"/>
    <w:rsid w:val="000E1A4F"/>
    <w:rsid w:val="000E4A64"/>
    <w:rsid w:val="000E6A0E"/>
    <w:rsid w:val="000F0BDC"/>
    <w:rsid w:val="000F0D68"/>
    <w:rsid w:val="000F3023"/>
    <w:rsid w:val="000F4D5A"/>
    <w:rsid w:val="000F4E48"/>
    <w:rsid w:val="000F605F"/>
    <w:rsid w:val="000F7835"/>
    <w:rsid w:val="001006EF"/>
    <w:rsid w:val="001045D0"/>
    <w:rsid w:val="00106619"/>
    <w:rsid w:val="00113FFB"/>
    <w:rsid w:val="00114BF5"/>
    <w:rsid w:val="00114F93"/>
    <w:rsid w:val="001156B8"/>
    <w:rsid w:val="001171DA"/>
    <w:rsid w:val="0011768E"/>
    <w:rsid w:val="00117C06"/>
    <w:rsid w:val="00121D07"/>
    <w:rsid w:val="00122280"/>
    <w:rsid w:val="001236F5"/>
    <w:rsid w:val="00133AE9"/>
    <w:rsid w:val="00134C20"/>
    <w:rsid w:val="00141AC1"/>
    <w:rsid w:val="00141C17"/>
    <w:rsid w:val="00142146"/>
    <w:rsid w:val="00142B92"/>
    <w:rsid w:val="00145782"/>
    <w:rsid w:val="00150650"/>
    <w:rsid w:val="0015167B"/>
    <w:rsid w:val="001516E1"/>
    <w:rsid w:val="001519DD"/>
    <w:rsid w:val="001528B8"/>
    <w:rsid w:val="00154C71"/>
    <w:rsid w:val="00155F2C"/>
    <w:rsid w:val="00156044"/>
    <w:rsid w:val="00162708"/>
    <w:rsid w:val="001631A9"/>
    <w:rsid w:val="00164BF6"/>
    <w:rsid w:val="001652D9"/>
    <w:rsid w:val="00167067"/>
    <w:rsid w:val="00170807"/>
    <w:rsid w:val="00174E96"/>
    <w:rsid w:val="00175BF8"/>
    <w:rsid w:val="00177C15"/>
    <w:rsid w:val="00177C7E"/>
    <w:rsid w:val="0018120C"/>
    <w:rsid w:val="00184E75"/>
    <w:rsid w:val="00190578"/>
    <w:rsid w:val="001926B3"/>
    <w:rsid w:val="001944A5"/>
    <w:rsid w:val="00196835"/>
    <w:rsid w:val="001974FB"/>
    <w:rsid w:val="00197FE1"/>
    <w:rsid w:val="001A0182"/>
    <w:rsid w:val="001A092F"/>
    <w:rsid w:val="001A17C9"/>
    <w:rsid w:val="001A2A9F"/>
    <w:rsid w:val="001A361F"/>
    <w:rsid w:val="001A3F1F"/>
    <w:rsid w:val="001A4439"/>
    <w:rsid w:val="001A46E6"/>
    <w:rsid w:val="001A671C"/>
    <w:rsid w:val="001A772D"/>
    <w:rsid w:val="001B2D8C"/>
    <w:rsid w:val="001B4355"/>
    <w:rsid w:val="001B56D6"/>
    <w:rsid w:val="001C0278"/>
    <w:rsid w:val="001C0620"/>
    <w:rsid w:val="001C09F6"/>
    <w:rsid w:val="001C1762"/>
    <w:rsid w:val="001C621B"/>
    <w:rsid w:val="001C692C"/>
    <w:rsid w:val="001C7C52"/>
    <w:rsid w:val="001D07D5"/>
    <w:rsid w:val="001D2693"/>
    <w:rsid w:val="001D3729"/>
    <w:rsid w:val="001D5868"/>
    <w:rsid w:val="001D6187"/>
    <w:rsid w:val="001D76BC"/>
    <w:rsid w:val="001E2824"/>
    <w:rsid w:val="001E3690"/>
    <w:rsid w:val="001E6CF4"/>
    <w:rsid w:val="001F1296"/>
    <w:rsid w:val="001F287F"/>
    <w:rsid w:val="001F3D9E"/>
    <w:rsid w:val="001F5111"/>
    <w:rsid w:val="001F5FA3"/>
    <w:rsid w:val="0020422C"/>
    <w:rsid w:val="00204923"/>
    <w:rsid w:val="002051D4"/>
    <w:rsid w:val="0020797F"/>
    <w:rsid w:val="00210623"/>
    <w:rsid w:val="00222A88"/>
    <w:rsid w:val="00226444"/>
    <w:rsid w:val="00230E31"/>
    <w:rsid w:val="00232087"/>
    <w:rsid w:val="00232DD6"/>
    <w:rsid w:val="002333AA"/>
    <w:rsid w:val="00236693"/>
    <w:rsid w:val="00244559"/>
    <w:rsid w:val="002468B1"/>
    <w:rsid w:val="00246A7A"/>
    <w:rsid w:val="002501D8"/>
    <w:rsid w:val="00252455"/>
    <w:rsid w:val="00254D7C"/>
    <w:rsid w:val="0025655E"/>
    <w:rsid w:val="002568DA"/>
    <w:rsid w:val="00256BA6"/>
    <w:rsid w:val="002579A2"/>
    <w:rsid w:val="00261C33"/>
    <w:rsid w:val="00267D91"/>
    <w:rsid w:val="00272528"/>
    <w:rsid w:val="0027449C"/>
    <w:rsid w:val="002839B7"/>
    <w:rsid w:val="00283BE5"/>
    <w:rsid w:val="00285CB7"/>
    <w:rsid w:val="00285F69"/>
    <w:rsid w:val="0028742E"/>
    <w:rsid w:val="00287831"/>
    <w:rsid w:val="002909E1"/>
    <w:rsid w:val="00295735"/>
    <w:rsid w:val="0029612D"/>
    <w:rsid w:val="00297108"/>
    <w:rsid w:val="002A1C99"/>
    <w:rsid w:val="002A5267"/>
    <w:rsid w:val="002A65EC"/>
    <w:rsid w:val="002B514C"/>
    <w:rsid w:val="002C062D"/>
    <w:rsid w:val="002C0E57"/>
    <w:rsid w:val="002C18BF"/>
    <w:rsid w:val="002C19FD"/>
    <w:rsid w:val="002C28E5"/>
    <w:rsid w:val="002D1B68"/>
    <w:rsid w:val="002D202E"/>
    <w:rsid w:val="002D4856"/>
    <w:rsid w:val="002E11FF"/>
    <w:rsid w:val="002E32CE"/>
    <w:rsid w:val="002E32F9"/>
    <w:rsid w:val="002E45AC"/>
    <w:rsid w:val="002F1BA9"/>
    <w:rsid w:val="002F24F5"/>
    <w:rsid w:val="003019D2"/>
    <w:rsid w:val="0031785C"/>
    <w:rsid w:val="00320396"/>
    <w:rsid w:val="00324DE6"/>
    <w:rsid w:val="00327573"/>
    <w:rsid w:val="003307EE"/>
    <w:rsid w:val="00330ADC"/>
    <w:rsid w:val="00331939"/>
    <w:rsid w:val="003324D7"/>
    <w:rsid w:val="00332565"/>
    <w:rsid w:val="00334DFF"/>
    <w:rsid w:val="00340489"/>
    <w:rsid w:val="003419AE"/>
    <w:rsid w:val="003420D9"/>
    <w:rsid w:val="00342733"/>
    <w:rsid w:val="00342A6D"/>
    <w:rsid w:val="00343334"/>
    <w:rsid w:val="00344038"/>
    <w:rsid w:val="00344152"/>
    <w:rsid w:val="0034748E"/>
    <w:rsid w:val="00347607"/>
    <w:rsid w:val="0035022E"/>
    <w:rsid w:val="00352E10"/>
    <w:rsid w:val="003530C0"/>
    <w:rsid w:val="00353776"/>
    <w:rsid w:val="003541D4"/>
    <w:rsid w:val="00354717"/>
    <w:rsid w:val="00354CEB"/>
    <w:rsid w:val="00357D90"/>
    <w:rsid w:val="00366C98"/>
    <w:rsid w:val="00373831"/>
    <w:rsid w:val="003856C6"/>
    <w:rsid w:val="00390CFF"/>
    <w:rsid w:val="00391F39"/>
    <w:rsid w:val="00392CB1"/>
    <w:rsid w:val="003969FF"/>
    <w:rsid w:val="003A1607"/>
    <w:rsid w:val="003A17C2"/>
    <w:rsid w:val="003A2DAA"/>
    <w:rsid w:val="003A6A17"/>
    <w:rsid w:val="003B0875"/>
    <w:rsid w:val="003B1838"/>
    <w:rsid w:val="003B1969"/>
    <w:rsid w:val="003B46F1"/>
    <w:rsid w:val="003C0A0C"/>
    <w:rsid w:val="003C3466"/>
    <w:rsid w:val="003C3B32"/>
    <w:rsid w:val="003C41D8"/>
    <w:rsid w:val="003C4854"/>
    <w:rsid w:val="003D281B"/>
    <w:rsid w:val="003D3704"/>
    <w:rsid w:val="003D703A"/>
    <w:rsid w:val="003D735F"/>
    <w:rsid w:val="003E2EE7"/>
    <w:rsid w:val="003E3183"/>
    <w:rsid w:val="003E34E7"/>
    <w:rsid w:val="003E3B28"/>
    <w:rsid w:val="003E5BCF"/>
    <w:rsid w:val="003F0A42"/>
    <w:rsid w:val="003F1193"/>
    <w:rsid w:val="003F7E44"/>
    <w:rsid w:val="00401184"/>
    <w:rsid w:val="00402CDF"/>
    <w:rsid w:val="00403AEB"/>
    <w:rsid w:val="00405A0E"/>
    <w:rsid w:val="004100FC"/>
    <w:rsid w:val="00410CEE"/>
    <w:rsid w:val="004133C5"/>
    <w:rsid w:val="00413952"/>
    <w:rsid w:val="00416E90"/>
    <w:rsid w:val="00420D52"/>
    <w:rsid w:val="00421C59"/>
    <w:rsid w:val="004232F8"/>
    <w:rsid w:val="004261A0"/>
    <w:rsid w:val="00435DE2"/>
    <w:rsid w:val="00440600"/>
    <w:rsid w:val="004414B1"/>
    <w:rsid w:val="00442985"/>
    <w:rsid w:val="00443447"/>
    <w:rsid w:val="004434CF"/>
    <w:rsid w:val="00454082"/>
    <w:rsid w:val="00455788"/>
    <w:rsid w:val="0045623B"/>
    <w:rsid w:val="004577E5"/>
    <w:rsid w:val="00460041"/>
    <w:rsid w:val="004613C1"/>
    <w:rsid w:val="00471284"/>
    <w:rsid w:val="00476482"/>
    <w:rsid w:val="00476618"/>
    <w:rsid w:val="00480E1B"/>
    <w:rsid w:val="0048643D"/>
    <w:rsid w:val="004908B4"/>
    <w:rsid w:val="00490AD6"/>
    <w:rsid w:val="00490EF4"/>
    <w:rsid w:val="00491BEA"/>
    <w:rsid w:val="00495508"/>
    <w:rsid w:val="004975B6"/>
    <w:rsid w:val="004A23BB"/>
    <w:rsid w:val="004A570D"/>
    <w:rsid w:val="004A5E7A"/>
    <w:rsid w:val="004A65DE"/>
    <w:rsid w:val="004A789A"/>
    <w:rsid w:val="004B0600"/>
    <w:rsid w:val="004B2961"/>
    <w:rsid w:val="004B315F"/>
    <w:rsid w:val="004B5012"/>
    <w:rsid w:val="004B5CD6"/>
    <w:rsid w:val="004B63B8"/>
    <w:rsid w:val="004B7C39"/>
    <w:rsid w:val="004C45EE"/>
    <w:rsid w:val="004C54F0"/>
    <w:rsid w:val="004D28D2"/>
    <w:rsid w:val="004D31A4"/>
    <w:rsid w:val="004D3330"/>
    <w:rsid w:val="004D38E7"/>
    <w:rsid w:val="004D675B"/>
    <w:rsid w:val="004E1CC0"/>
    <w:rsid w:val="004E1F7B"/>
    <w:rsid w:val="004E2BED"/>
    <w:rsid w:val="004E349E"/>
    <w:rsid w:val="004F110E"/>
    <w:rsid w:val="004F1AA8"/>
    <w:rsid w:val="004F30B3"/>
    <w:rsid w:val="004F61EC"/>
    <w:rsid w:val="004F6E3C"/>
    <w:rsid w:val="00500649"/>
    <w:rsid w:val="00502620"/>
    <w:rsid w:val="00503EDA"/>
    <w:rsid w:val="00506874"/>
    <w:rsid w:val="005078F9"/>
    <w:rsid w:val="00512CCA"/>
    <w:rsid w:val="0051375C"/>
    <w:rsid w:val="00514CE5"/>
    <w:rsid w:val="005151A0"/>
    <w:rsid w:val="005166CD"/>
    <w:rsid w:val="00516A62"/>
    <w:rsid w:val="00520800"/>
    <w:rsid w:val="00520ED1"/>
    <w:rsid w:val="00525AF9"/>
    <w:rsid w:val="00525E50"/>
    <w:rsid w:val="00526434"/>
    <w:rsid w:val="0053024B"/>
    <w:rsid w:val="0053062A"/>
    <w:rsid w:val="00536634"/>
    <w:rsid w:val="005367B5"/>
    <w:rsid w:val="005372CB"/>
    <w:rsid w:val="0054054C"/>
    <w:rsid w:val="00541163"/>
    <w:rsid w:val="00542C11"/>
    <w:rsid w:val="00552F0C"/>
    <w:rsid w:val="00554651"/>
    <w:rsid w:val="00555DF3"/>
    <w:rsid w:val="005604B7"/>
    <w:rsid w:val="00560CB6"/>
    <w:rsid w:val="00564D82"/>
    <w:rsid w:val="0056581A"/>
    <w:rsid w:val="00571697"/>
    <w:rsid w:val="00571FF2"/>
    <w:rsid w:val="00573CAF"/>
    <w:rsid w:val="00574FAB"/>
    <w:rsid w:val="0057519F"/>
    <w:rsid w:val="00577C82"/>
    <w:rsid w:val="00580094"/>
    <w:rsid w:val="00580628"/>
    <w:rsid w:val="00580E68"/>
    <w:rsid w:val="005828C1"/>
    <w:rsid w:val="00592761"/>
    <w:rsid w:val="00593C7E"/>
    <w:rsid w:val="0059425E"/>
    <w:rsid w:val="00595069"/>
    <w:rsid w:val="0059513D"/>
    <w:rsid w:val="00595CA8"/>
    <w:rsid w:val="00595DC2"/>
    <w:rsid w:val="005A0491"/>
    <w:rsid w:val="005A06EC"/>
    <w:rsid w:val="005A0B1C"/>
    <w:rsid w:val="005A1D49"/>
    <w:rsid w:val="005A21C1"/>
    <w:rsid w:val="005A28B2"/>
    <w:rsid w:val="005A4705"/>
    <w:rsid w:val="005A4CD3"/>
    <w:rsid w:val="005A638A"/>
    <w:rsid w:val="005B05D3"/>
    <w:rsid w:val="005B1834"/>
    <w:rsid w:val="005B1BEA"/>
    <w:rsid w:val="005B22E7"/>
    <w:rsid w:val="005B5F21"/>
    <w:rsid w:val="005B7BCE"/>
    <w:rsid w:val="005C0CFD"/>
    <w:rsid w:val="005C17D6"/>
    <w:rsid w:val="005C4762"/>
    <w:rsid w:val="005C5377"/>
    <w:rsid w:val="005D0794"/>
    <w:rsid w:val="005D1459"/>
    <w:rsid w:val="005D2C13"/>
    <w:rsid w:val="005D3669"/>
    <w:rsid w:val="005D4EDB"/>
    <w:rsid w:val="005E06A8"/>
    <w:rsid w:val="005E0D38"/>
    <w:rsid w:val="005E0F79"/>
    <w:rsid w:val="005E2466"/>
    <w:rsid w:val="005E399C"/>
    <w:rsid w:val="005E513E"/>
    <w:rsid w:val="005E590B"/>
    <w:rsid w:val="005F04D6"/>
    <w:rsid w:val="005F0D57"/>
    <w:rsid w:val="005F2D80"/>
    <w:rsid w:val="005F3C4C"/>
    <w:rsid w:val="005F5540"/>
    <w:rsid w:val="005F69C4"/>
    <w:rsid w:val="005F7E6D"/>
    <w:rsid w:val="00602340"/>
    <w:rsid w:val="00606DA2"/>
    <w:rsid w:val="006100DA"/>
    <w:rsid w:val="006115EC"/>
    <w:rsid w:val="00613264"/>
    <w:rsid w:val="00613839"/>
    <w:rsid w:val="00613E02"/>
    <w:rsid w:val="006204C3"/>
    <w:rsid w:val="00624B2A"/>
    <w:rsid w:val="00624C9B"/>
    <w:rsid w:val="006276F7"/>
    <w:rsid w:val="00627CDC"/>
    <w:rsid w:val="00631880"/>
    <w:rsid w:val="0063510A"/>
    <w:rsid w:val="00641A07"/>
    <w:rsid w:val="006421A2"/>
    <w:rsid w:val="00651AD2"/>
    <w:rsid w:val="0066069B"/>
    <w:rsid w:val="00664A95"/>
    <w:rsid w:val="00665E21"/>
    <w:rsid w:val="0066700D"/>
    <w:rsid w:val="00667E92"/>
    <w:rsid w:val="00667FEB"/>
    <w:rsid w:val="006700CE"/>
    <w:rsid w:val="00671018"/>
    <w:rsid w:val="00671709"/>
    <w:rsid w:val="00671AC2"/>
    <w:rsid w:val="00674740"/>
    <w:rsid w:val="00674A05"/>
    <w:rsid w:val="00676630"/>
    <w:rsid w:val="006772CF"/>
    <w:rsid w:val="006826BB"/>
    <w:rsid w:val="0068329F"/>
    <w:rsid w:val="0068497B"/>
    <w:rsid w:val="0068759A"/>
    <w:rsid w:val="00691485"/>
    <w:rsid w:val="006A5EA3"/>
    <w:rsid w:val="006A5EDC"/>
    <w:rsid w:val="006A603B"/>
    <w:rsid w:val="006B0374"/>
    <w:rsid w:val="006B0AAD"/>
    <w:rsid w:val="006B635A"/>
    <w:rsid w:val="006C282D"/>
    <w:rsid w:val="006C44E8"/>
    <w:rsid w:val="006C4A73"/>
    <w:rsid w:val="006D0AC5"/>
    <w:rsid w:val="006D150B"/>
    <w:rsid w:val="006D192F"/>
    <w:rsid w:val="006D1C98"/>
    <w:rsid w:val="006D32D5"/>
    <w:rsid w:val="006D6881"/>
    <w:rsid w:val="006E3447"/>
    <w:rsid w:val="006E3E13"/>
    <w:rsid w:val="006E6D49"/>
    <w:rsid w:val="006F2D0D"/>
    <w:rsid w:val="006F4B14"/>
    <w:rsid w:val="006F79D5"/>
    <w:rsid w:val="006F7ABC"/>
    <w:rsid w:val="006F7C47"/>
    <w:rsid w:val="007002B7"/>
    <w:rsid w:val="00704E0C"/>
    <w:rsid w:val="00704F57"/>
    <w:rsid w:val="0070673C"/>
    <w:rsid w:val="00707B8E"/>
    <w:rsid w:val="00712954"/>
    <w:rsid w:val="007137FB"/>
    <w:rsid w:val="00716039"/>
    <w:rsid w:val="00717DF1"/>
    <w:rsid w:val="007210D8"/>
    <w:rsid w:val="0072181C"/>
    <w:rsid w:val="00725D85"/>
    <w:rsid w:val="0073027C"/>
    <w:rsid w:val="00730C62"/>
    <w:rsid w:val="0073321E"/>
    <w:rsid w:val="00733F8A"/>
    <w:rsid w:val="00735C1D"/>
    <w:rsid w:val="007422E3"/>
    <w:rsid w:val="00744316"/>
    <w:rsid w:val="0074536C"/>
    <w:rsid w:val="00747371"/>
    <w:rsid w:val="00747EC5"/>
    <w:rsid w:val="00747F97"/>
    <w:rsid w:val="00750053"/>
    <w:rsid w:val="007514F9"/>
    <w:rsid w:val="00753555"/>
    <w:rsid w:val="00757DA3"/>
    <w:rsid w:val="0076167C"/>
    <w:rsid w:val="00763C70"/>
    <w:rsid w:val="00764150"/>
    <w:rsid w:val="00765B0C"/>
    <w:rsid w:val="00765D86"/>
    <w:rsid w:val="00766D07"/>
    <w:rsid w:val="0076702F"/>
    <w:rsid w:val="00771D4A"/>
    <w:rsid w:val="0077641F"/>
    <w:rsid w:val="00776E7B"/>
    <w:rsid w:val="00781262"/>
    <w:rsid w:val="00787592"/>
    <w:rsid w:val="0079008F"/>
    <w:rsid w:val="00790817"/>
    <w:rsid w:val="00790D9C"/>
    <w:rsid w:val="007916D9"/>
    <w:rsid w:val="00791C2E"/>
    <w:rsid w:val="007926C0"/>
    <w:rsid w:val="00792BD8"/>
    <w:rsid w:val="007935D0"/>
    <w:rsid w:val="0079444E"/>
    <w:rsid w:val="0079496E"/>
    <w:rsid w:val="007A2647"/>
    <w:rsid w:val="007A30A3"/>
    <w:rsid w:val="007A6740"/>
    <w:rsid w:val="007A6C46"/>
    <w:rsid w:val="007A78F5"/>
    <w:rsid w:val="007A7D4A"/>
    <w:rsid w:val="007B0E15"/>
    <w:rsid w:val="007B0F45"/>
    <w:rsid w:val="007B4221"/>
    <w:rsid w:val="007C0749"/>
    <w:rsid w:val="007C0B01"/>
    <w:rsid w:val="007C1560"/>
    <w:rsid w:val="007C4D66"/>
    <w:rsid w:val="007C5C46"/>
    <w:rsid w:val="007D13A6"/>
    <w:rsid w:val="007D610B"/>
    <w:rsid w:val="007E1A87"/>
    <w:rsid w:val="007E2613"/>
    <w:rsid w:val="007E38B8"/>
    <w:rsid w:val="007E41D5"/>
    <w:rsid w:val="007E5045"/>
    <w:rsid w:val="007F1A4A"/>
    <w:rsid w:val="00800088"/>
    <w:rsid w:val="00801F54"/>
    <w:rsid w:val="0080212C"/>
    <w:rsid w:val="0080328D"/>
    <w:rsid w:val="008153AC"/>
    <w:rsid w:val="0081540A"/>
    <w:rsid w:val="008210FF"/>
    <w:rsid w:val="00822243"/>
    <w:rsid w:val="00827501"/>
    <w:rsid w:val="00827914"/>
    <w:rsid w:val="00827F61"/>
    <w:rsid w:val="008307AB"/>
    <w:rsid w:val="00831E0E"/>
    <w:rsid w:val="00832AAE"/>
    <w:rsid w:val="008353F5"/>
    <w:rsid w:val="00837659"/>
    <w:rsid w:val="00842369"/>
    <w:rsid w:val="008520A6"/>
    <w:rsid w:val="008534AB"/>
    <w:rsid w:val="00853AEC"/>
    <w:rsid w:val="0085732F"/>
    <w:rsid w:val="008573B8"/>
    <w:rsid w:val="00863237"/>
    <w:rsid w:val="008634C8"/>
    <w:rsid w:val="008660BA"/>
    <w:rsid w:val="00866D55"/>
    <w:rsid w:val="00871AE2"/>
    <w:rsid w:val="00875287"/>
    <w:rsid w:val="00884997"/>
    <w:rsid w:val="00885883"/>
    <w:rsid w:val="00885998"/>
    <w:rsid w:val="00887BEC"/>
    <w:rsid w:val="00890006"/>
    <w:rsid w:val="00892761"/>
    <w:rsid w:val="00894311"/>
    <w:rsid w:val="00894CFA"/>
    <w:rsid w:val="008A01E6"/>
    <w:rsid w:val="008A0FCE"/>
    <w:rsid w:val="008A199F"/>
    <w:rsid w:val="008A2165"/>
    <w:rsid w:val="008A37AA"/>
    <w:rsid w:val="008A587A"/>
    <w:rsid w:val="008A595E"/>
    <w:rsid w:val="008A5FBC"/>
    <w:rsid w:val="008A6193"/>
    <w:rsid w:val="008A6870"/>
    <w:rsid w:val="008C114A"/>
    <w:rsid w:val="008C26DE"/>
    <w:rsid w:val="008C7C7C"/>
    <w:rsid w:val="008D00FC"/>
    <w:rsid w:val="008D099C"/>
    <w:rsid w:val="008D0A71"/>
    <w:rsid w:val="008D2D1C"/>
    <w:rsid w:val="008D46B6"/>
    <w:rsid w:val="008D4C42"/>
    <w:rsid w:val="008D5A54"/>
    <w:rsid w:val="008D5FBD"/>
    <w:rsid w:val="008E2E90"/>
    <w:rsid w:val="008E7390"/>
    <w:rsid w:val="008E7E4F"/>
    <w:rsid w:val="008F0287"/>
    <w:rsid w:val="008F4432"/>
    <w:rsid w:val="008F4506"/>
    <w:rsid w:val="008F5ADA"/>
    <w:rsid w:val="008F6463"/>
    <w:rsid w:val="009038A4"/>
    <w:rsid w:val="00905F14"/>
    <w:rsid w:val="009120C9"/>
    <w:rsid w:val="0091417F"/>
    <w:rsid w:val="009156D7"/>
    <w:rsid w:val="00915C00"/>
    <w:rsid w:val="0092438A"/>
    <w:rsid w:val="00924B28"/>
    <w:rsid w:val="0092596E"/>
    <w:rsid w:val="00935F5A"/>
    <w:rsid w:val="009401D2"/>
    <w:rsid w:val="009406B2"/>
    <w:rsid w:val="009436C2"/>
    <w:rsid w:val="00943B39"/>
    <w:rsid w:val="0094408B"/>
    <w:rsid w:val="009466E9"/>
    <w:rsid w:val="00946769"/>
    <w:rsid w:val="00947669"/>
    <w:rsid w:val="009528AE"/>
    <w:rsid w:val="00955CD3"/>
    <w:rsid w:val="009576F3"/>
    <w:rsid w:val="009609C2"/>
    <w:rsid w:val="00967E3D"/>
    <w:rsid w:val="00970226"/>
    <w:rsid w:val="009716A5"/>
    <w:rsid w:val="00971BD7"/>
    <w:rsid w:val="009720E8"/>
    <w:rsid w:val="00972D96"/>
    <w:rsid w:val="00973AAF"/>
    <w:rsid w:val="009774F8"/>
    <w:rsid w:val="00980651"/>
    <w:rsid w:val="0099203E"/>
    <w:rsid w:val="00993C3C"/>
    <w:rsid w:val="009940B4"/>
    <w:rsid w:val="009A0076"/>
    <w:rsid w:val="009A0F31"/>
    <w:rsid w:val="009A4E3B"/>
    <w:rsid w:val="009A5091"/>
    <w:rsid w:val="009A66AE"/>
    <w:rsid w:val="009A6E0D"/>
    <w:rsid w:val="009A7C70"/>
    <w:rsid w:val="009B0A4B"/>
    <w:rsid w:val="009B46F9"/>
    <w:rsid w:val="009B490F"/>
    <w:rsid w:val="009B74A8"/>
    <w:rsid w:val="009C122D"/>
    <w:rsid w:val="009C35F6"/>
    <w:rsid w:val="009C423E"/>
    <w:rsid w:val="009C4987"/>
    <w:rsid w:val="009C4F71"/>
    <w:rsid w:val="009D6964"/>
    <w:rsid w:val="009D7ECC"/>
    <w:rsid w:val="009D7F35"/>
    <w:rsid w:val="009E03DA"/>
    <w:rsid w:val="009E2BE2"/>
    <w:rsid w:val="009E4604"/>
    <w:rsid w:val="009E4A02"/>
    <w:rsid w:val="009F0D03"/>
    <w:rsid w:val="009F392F"/>
    <w:rsid w:val="009F412D"/>
    <w:rsid w:val="009F6548"/>
    <w:rsid w:val="00A040FF"/>
    <w:rsid w:val="00A06A52"/>
    <w:rsid w:val="00A06D81"/>
    <w:rsid w:val="00A10569"/>
    <w:rsid w:val="00A1318A"/>
    <w:rsid w:val="00A131D7"/>
    <w:rsid w:val="00A214DC"/>
    <w:rsid w:val="00A21AD4"/>
    <w:rsid w:val="00A227E4"/>
    <w:rsid w:val="00A23027"/>
    <w:rsid w:val="00A250C3"/>
    <w:rsid w:val="00A25A37"/>
    <w:rsid w:val="00A2750A"/>
    <w:rsid w:val="00A3064B"/>
    <w:rsid w:val="00A33E10"/>
    <w:rsid w:val="00A3475E"/>
    <w:rsid w:val="00A353F3"/>
    <w:rsid w:val="00A35A05"/>
    <w:rsid w:val="00A361A8"/>
    <w:rsid w:val="00A363D6"/>
    <w:rsid w:val="00A4062F"/>
    <w:rsid w:val="00A406A7"/>
    <w:rsid w:val="00A415E9"/>
    <w:rsid w:val="00A42507"/>
    <w:rsid w:val="00A43403"/>
    <w:rsid w:val="00A45970"/>
    <w:rsid w:val="00A510BC"/>
    <w:rsid w:val="00A537FA"/>
    <w:rsid w:val="00A54ED3"/>
    <w:rsid w:val="00A55142"/>
    <w:rsid w:val="00A570A4"/>
    <w:rsid w:val="00A617DB"/>
    <w:rsid w:val="00A6226D"/>
    <w:rsid w:val="00A649A4"/>
    <w:rsid w:val="00A64F24"/>
    <w:rsid w:val="00A65A88"/>
    <w:rsid w:val="00A673ED"/>
    <w:rsid w:val="00A701F9"/>
    <w:rsid w:val="00A7251C"/>
    <w:rsid w:val="00A72D48"/>
    <w:rsid w:val="00A73B38"/>
    <w:rsid w:val="00A75C15"/>
    <w:rsid w:val="00A75F38"/>
    <w:rsid w:val="00A76085"/>
    <w:rsid w:val="00A76775"/>
    <w:rsid w:val="00A77D6B"/>
    <w:rsid w:val="00A77DF1"/>
    <w:rsid w:val="00A82FC1"/>
    <w:rsid w:val="00A866C0"/>
    <w:rsid w:val="00A90B5C"/>
    <w:rsid w:val="00AA1049"/>
    <w:rsid w:val="00AA3C4C"/>
    <w:rsid w:val="00AA4249"/>
    <w:rsid w:val="00AA48BE"/>
    <w:rsid w:val="00AA5AB9"/>
    <w:rsid w:val="00AA7551"/>
    <w:rsid w:val="00AA77A7"/>
    <w:rsid w:val="00AB21E5"/>
    <w:rsid w:val="00AB3588"/>
    <w:rsid w:val="00AB37B4"/>
    <w:rsid w:val="00AB3B0F"/>
    <w:rsid w:val="00AB5C6A"/>
    <w:rsid w:val="00AB5CA0"/>
    <w:rsid w:val="00AB782D"/>
    <w:rsid w:val="00AC2FBD"/>
    <w:rsid w:val="00AC4502"/>
    <w:rsid w:val="00AC483C"/>
    <w:rsid w:val="00AD1014"/>
    <w:rsid w:val="00AD1CAC"/>
    <w:rsid w:val="00AD7EEE"/>
    <w:rsid w:val="00AE10CA"/>
    <w:rsid w:val="00AE25D5"/>
    <w:rsid w:val="00AE2E46"/>
    <w:rsid w:val="00AE43E3"/>
    <w:rsid w:val="00AE6D04"/>
    <w:rsid w:val="00AE76DD"/>
    <w:rsid w:val="00AF0083"/>
    <w:rsid w:val="00AF42DE"/>
    <w:rsid w:val="00AF6B70"/>
    <w:rsid w:val="00AF75F8"/>
    <w:rsid w:val="00B011E1"/>
    <w:rsid w:val="00B0234B"/>
    <w:rsid w:val="00B07F3A"/>
    <w:rsid w:val="00B14EF0"/>
    <w:rsid w:val="00B20496"/>
    <w:rsid w:val="00B20B4D"/>
    <w:rsid w:val="00B22974"/>
    <w:rsid w:val="00B24494"/>
    <w:rsid w:val="00B24E8D"/>
    <w:rsid w:val="00B30235"/>
    <w:rsid w:val="00B3038D"/>
    <w:rsid w:val="00B30EFC"/>
    <w:rsid w:val="00B31CA6"/>
    <w:rsid w:val="00B32BD7"/>
    <w:rsid w:val="00B33127"/>
    <w:rsid w:val="00B364C5"/>
    <w:rsid w:val="00B40B84"/>
    <w:rsid w:val="00B411F0"/>
    <w:rsid w:val="00B45B4C"/>
    <w:rsid w:val="00B4606E"/>
    <w:rsid w:val="00B469DD"/>
    <w:rsid w:val="00B46A54"/>
    <w:rsid w:val="00B47A33"/>
    <w:rsid w:val="00B51978"/>
    <w:rsid w:val="00B51FC6"/>
    <w:rsid w:val="00B53C89"/>
    <w:rsid w:val="00B541C7"/>
    <w:rsid w:val="00B54E58"/>
    <w:rsid w:val="00B55D0D"/>
    <w:rsid w:val="00B56EA0"/>
    <w:rsid w:val="00B60DE8"/>
    <w:rsid w:val="00B635B9"/>
    <w:rsid w:val="00B63BE2"/>
    <w:rsid w:val="00B64138"/>
    <w:rsid w:val="00B713BC"/>
    <w:rsid w:val="00B71C8E"/>
    <w:rsid w:val="00B749BF"/>
    <w:rsid w:val="00B756F6"/>
    <w:rsid w:val="00B8078E"/>
    <w:rsid w:val="00B8086E"/>
    <w:rsid w:val="00B80C47"/>
    <w:rsid w:val="00B82464"/>
    <w:rsid w:val="00B82705"/>
    <w:rsid w:val="00B85A71"/>
    <w:rsid w:val="00B85C9C"/>
    <w:rsid w:val="00B86BC4"/>
    <w:rsid w:val="00B87A12"/>
    <w:rsid w:val="00B91598"/>
    <w:rsid w:val="00B91FB3"/>
    <w:rsid w:val="00B95BFC"/>
    <w:rsid w:val="00BA13D0"/>
    <w:rsid w:val="00BA311F"/>
    <w:rsid w:val="00BA438D"/>
    <w:rsid w:val="00BA7732"/>
    <w:rsid w:val="00BB31DE"/>
    <w:rsid w:val="00BB582C"/>
    <w:rsid w:val="00BB712B"/>
    <w:rsid w:val="00BC1FBC"/>
    <w:rsid w:val="00BC6107"/>
    <w:rsid w:val="00BC6569"/>
    <w:rsid w:val="00BD1345"/>
    <w:rsid w:val="00BD4037"/>
    <w:rsid w:val="00BD474F"/>
    <w:rsid w:val="00BD5B74"/>
    <w:rsid w:val="00BD7787"/>
    <w:rsid w:val="00BE0FD7"/>
    <w:rsid w:val="00BE16F0"/>
    <w:rsid w:val="00BE17D2"/>
    <w:rsid w:val="00BE1F1A"/>
    <w:rsid w:val="00BE2E65"/>
    <w:rsid w:val="00BE40E2"/>
    <w:rsid w:val="00BF4252"/>
    <w:rsid w:val="00BF4BD4"/>
    <w:rsid w:val="00BF60EC"/>
    <w:rsid w:val="00BF78F3"/>
    <w:rsid w:val="00C0103D"/>
    <w:rsid w:val="00C03FB1"/>
    <w:rsid w:val="00C049CC"/>
    <w:rsid w:val="00C11707"/>
    <w:rsid w:val="00C11DD5"/>
    <w:rsid w:val="00C14042"/>
    <w:rsid w:val="00C1453D"/>
    <w:rsid w:val="00C148E4"/>
    <w:rsid w:val="00C15CCC"/>
    <w:rsid w:val="00C172E1"/>
    <w:rsid w:val="00C179F6"/>
    <w:rsid w:val="00C245D9"/>
    <w:rsid w:val="00C25F00"/>
    <w:rsid w:val="00C31148"/>
    <w:rsid w:val="00C33FB2"/>
    <w:rsid w:val="00C35E1A"/>
    <w:rsid w:val="00C36041"/>
    <w:rsid w:val="00C40513"/>
    <w:rsid w:val="00C41EED"/>
    <w:rsid w:val="00C42541"/>
    <w:rsid w:val="00C520E5"/>
    <w:rsid w:val="00C54940"/>
    <w:rsid w:val="00C566F2"/>
    <w:rsid w:val="00C56853"/>
    <w:rsid w:val="00C56FB9"/>
    <w:rsid w:val="00C62BA3"/>
    <w:rsid w:val="00C67307"/>
    <w:rsid w:val="00C70F43"/>
    <w:rsid w:val="00C76B6D"/>
    <w:rsid w:val="00C77547"/>
    <w:rsid w:val="00C778DA"/>
    <w:rsid w:val="00C822A5"/>
    <w:rsid w:val="00C85D4F"/>
    <w:rsid w:val="00C85F53"/>
    <w:rsid w:val="00C86F0F"/>
    <w:rsid w:val="00C90CB5"/>
    <w:rsid w:val="00C91DB9"/>
    <w:rsid w:val="00C92612"/>
    <w:rsid w:val="00C9305B"/>
    <w:rsid w:val="00C9359D"/>
    <w:rsid w:val="00C97135"/>
    <w:rsid w:val="00CA1701"/>
    <w:rsid w:val="00CA3321"/>
    <w:rsid w:val="00CA6AC2"/>
    <w:rsid w:val="00CA701A"/>
    <w:rsid w:val="00CB0628"/>
    <w:rsid w:val="00CB1407"/>
    <w:rsid w:val="00CB29E9"/>
    <w:rsid w:val="00CB2C13"/>
    <w:rsid w:val="00CB32C7"/>
    <w:rsid w:val="00CB6D92"/>
    <w:rsid w:val="00CC138D"/>
    <w:rsid w:val="00CC3770"/>
    <w:rsid w:val="00CC6160"/>
    <w:rsid w:val="00CD13B3"/>
    <w:rsid w:val="00CD1F9F"/>
    <w:rsid w:val="00CD5F68"/>
    <w:rsid w:val="00CE4823"/>
    <w:rsid w:val="00CE5049"/>
    <w:rsid w:val="00CE5DF4"/>
    <w:rsid w:val="00CE6FCF"/>
    <w:rsid w:val="00CF279A"/>
    <w:rsid w:val="00CF298D"/>
    <w:rsid w:val="00CF2BEA"/>
    <w:rsid w:val="00CF4D6D"/>
    <w:rsid w:val="00CF6C87"/>
    <w:rsid w:val="00CF6D82"/>
    <w:rsid w:val="00D0133D"/>
    <w:rsid w:val="00D01BF8"/>
    <w:rsid w:val="00D0393E"/>
    <w:rsid w:val="00D03B10"/>
    <w:rsid w:val="00D10629"/>
    <w:rsid w:val="00D10C05"/>
    <w:rsid w:val="00D134D9"/>
    <w:rsid w:val="00D13AD5"/>
    <w:rsid w:val="00D15AC3"/>
    <w:rsid w:val="00D16188"/>
    <w:rsid w:val="00D17BDE"/>
    <w:rsid w:val="00D22170"/>
    <w:rsid w:val="00D23A8B"/>
    <w:rsid w:val="00D24C84"/>
    <w:rsid w:val="00D263AC"/>
    <w:rsid w:val="00D2707A"/>
    <w:rsid w:val="00D312C4"/>
    <w:rsid w:val="00D33156"/>
    <w:rsid w:val="00D337AB"/>
    <w:rsid w:val="00D354E2"/>
    <w:rsid w:val="00D356CC"/>
    <w:rsid w:val="00D361E6"/>
    <w:rsid w:val="00D3663A"/>
    <w:rsid w:val="00D36C2B"/>
    <w:rsid w:val="00D377B4"/>
    <w:rsid w:val="00D410F2"/>
    <w:rsid w:val="00D410F4"/>
    <w:rsid w:val="00D42736"/>
    <w:rsid w:val="00D4320F"/>
    <w:rsid w:val="00D432E8"/>
    <w:rsid w:val="00D445D8"/>
    <w:rsid w:val="00D44B13"/>
    <w:rsid w:val="00D44DCA"/>
    <w:rsid w:val="00D50EB6"/>
    <w:rsid w:val="00D5147E"/>
    <w:rsid w:val="00D52FA1"/>
    <w:rsid w:val="00D56EF0"/>
    <w:rsid w:val="00D61EC9"/>
    <w:rsid w:val="00D62B1C"/>
    <w:rsid w:val="00D63707"/>
    <w:rsid w:val="00D64522"/>
    <w:rsid w:val="00D70725"/>
    <w:rsid w:val="00D70CED"/>
    <w:rsid w:val="00D74B5C"/>
    <w:rsid w:val="00D802CC"/>
    <w:rsid w:val="00D8180E"/>
    <w:rsid w:val="00D854B9"/>
    <w:rsid w:val="00D90538"/>
    <w:rsid w:val="00D90905"/>
    <w:rsid w:val="00D92093"/>
    <w:rsid w:val="00D950F4"/>
    <w:rsid w:val="00D971BB"/>
    <w:rsid w:val="00DA0CC7"/>
    <w:rsid w:val="00DA1F98"/>
    <w:rsid w:val="00DA375B"/>
    <w:rsid w:val="00DA432E"/>
    <w:rsid w:val="00DA5A19"/>
    <w:rsid w:val="00DB1860"/>
    <w:rsid w:val="00DC3B97"/>
    <w:rsid w:val="00DC3C0C"/>
    <w:rsid w:val="00DC4EC6"/>
    <w:rsid w:val="00DC6251"/>
    <w:rsid w:val="00DD1BF4"/>
    <w:rsid w:val="00DD1C56"/>
    <w:rsid w:val="00DD1ED5"/>
    <w:rsid w:val="00DD2BB0"/>
    <w:rsid w:val="00DD4270"/>
    <w:rsid w:val="00DD60D8"/>
    <w:rsid w:val="00DD658D"/>
    <w:rsid w:val="00DD7598"/>
    <w:rsid w:val="00DD7749"/>
    <w:rsid w:val="00DE0102"/>
    <w:rsid w:val="00DE3E31"/>
    <w:rsid w:val="00DE5A29"/>
    <w:rsid w:val="00DE5FCD"/>
    <w:rsid w:val="00DE7DC4"/>
    <w:rsid w:val="00DF194E"/>
    <w:rsid w:val="00DF5D41"/>
    <w:rsid w:val="00E027CD"/>
    <w:rsid w:val="00E027DB"/>
    <w:rsid w:val="00E03530"/>
    <w:rsid w:val="00E037C7"/>
    <w:rsid w:val="00E1052D"/>
    <w:rsid w:val="00E116A3"/>
    <w:rsid w:val="00E11BED"/>
    <w:rsid w:val="00E12F06"/>
    <w:rsid w:val="00E16055"/>
    <w:rsid w:val="00E1681C"/>
    <w:rsid w:val="00E2177E"/>
    <w:rsid w:val="00E22DF0"/>
    <w:rsid w:val="00E254C1"/>
    <w:rsid w:val="00E25CCB"/>
    <w:rsid w:val="00E26812"/>
    <w:rsid w:val="00E27705"/>
    <w:rsid w:val="00E27FAB"/>
    <w:rsid w:val="00E323B2"/>
    <w:rsid w:val="00E329CA"/>
    <w:rsid w:val="00E37E30"/>
    <w:rsid w:val="00E40CB9"/>
    <w:rsid w:val="00E4421A"/>
    <w:rsid w:val="00E463D7"/>
    <w:rsid w:val="00E51876"/>
    <w:rsid w:val="00E52C99"/>
    <w:rsid w:val="00E53BBE"/>
    <w:rsid w:val="00E56756"/>
    <w:rsid w:val="00E625D0"/>
    <w:rsid w:val="00E62AB6"/>
    <w:rsid w:val="00E6497D"/>
    <w:rsid w:val="00E64B1F"/>
    <w:rsid w:val="00E6579A"/>
    <w:rsid w:val="00E66ADE"/>
    <w:rsid w:val="00E67AEB"/>
    <w:rsid w:val="00E7139F"/>
    <w:rsid w:val="00E716C2"/>
    <w:rsid w:val="00E73541"/>
    <w:rsid w:val="00E74CDD"/>
    <w:rsid w:val="00E74D4C"/>
    <w:rsid w:val="00E77167"/>
    <w:rsid w:val="00E827BE"/>
    <w:rsid w:val="00E838DB"/>
    <w:rsid w:val="00E86D05"/>
    <w:rsid w:val="00E93173"/>
    <w:rsid w:val="00E94550"/>
    <w:rsid w:val="00E9673B"/>
    <w:rsid w:val="00E97DDD"/>
    <w:rsid w:val="00EA1597"/>
    <w:rsid w:val="00EA389D"/>
    <w:rsid w:val="00EA6EFF"/>
    <w:rsid w:val="00EB6CD9"/>
    <w:rsid w:val="00EB721C"/>
    <w:rsid w:val="00EB76FA"/>
    <w:rsid w:val="00EC3D08"/>
    <w:rsid w:val="00EC6553"/>
    <w:rsid w:val="00EC6F75"/>
    <w:rsid w:val="00EC7CFB"/>
    <w:rsid w:val="00EC7E1F"/>
    <w:rsid w:val="00ED3E47"/>
    <w:rsid w:val="00ED52C7"/>
    <w:rsid w:val="00ED628C"/>
    <w:rsid w:val="00ED6A3B"/>
    <w:rsid w:val="00ED7E91"/>
    <w:rsid w:val="00EE110E"/>
    <w:rsid w:val="00EE37B4"/>
    <w:rsid w:val="00EF0BFD"/>
    <w:rsid w:val="00EF10E8"/>
    <w:rsid w:val="00EF2C38"/>
    <w:rsid w:val="00EF41FB"/>
    <w:rsid w:val="00EF4352"/>
    <w:rsid w:val="00EF4D6C"/>
    <w:rsid w:val="00F015FA"/>
    <w:rsid w:val="00F02740"/>
    <w:rsid w:val="00F05DAD"/>
    <w:rsid w:val="00F065BD"/>
    <w:rsid w:val="00F10842"/>
    <w:rsid w:val="00F12677"/>
    <w:rsid w:val="00F16AE1"/>
    <w:rsid w:val="00F16C6E"/>
    <w:rsid w:val="00F20BEE"/>
    <w:rsid w:val="00F226C0"/>
    <w:rsid w:val="00F31087"/>
    <w:rsid w:val="00F33088"/>
    <w:rsid w:val="00F3393A"/>
    <w:rsid w:val="00F36DF7"/>
    <w:rsid w:val="00F428BE"/>
    <w:rsid w:val="00F42B23"/>
    <w:rsid w:val="00F45EF9"/>
    <w:rsid w:val="00F50105"/>
    <w:rsid w:val="00F51A81"/>
    <w:rsid w:val="00F52DF7"/>
    <w:rsid w:val="00F5746F"/>
    <w:rsid w:val="00F63384"/>
    <w:rsid w:val="00F64ECB"/>
    <w:rsid w:val="00F66D13"/>
    <w:rsid w:val="00F731CE"/>
    <w:rsid w:val="00F74AB4"/>
    <w:rsid w:val="00F74CA1"/>
    <w:rsid w:val="00F754BD"/>
    <w:rsid w:val="00F76D3B"/>
    <w:rsid w:val="00F77772"/>
    <w:rsid w:val="00F84D25"/>
    <w:rsid w:val="00F860B4"/>
    <w:rsid w:val="00F862F3"/>
    <w:rsid w:val="00F8663B"/>
    <w:rsid w:val="00F91E8E"/>
    <w:rsid w:val="00F9254B"/>
    <w:rsid w:val="00F97A9A"/>
    <w:rsid w:val="00F97AF2"/>
    <w:rsid w:val="00FA6343"/>
    <w:rsid w:val="00FB5125"/>
    <w:rsid w:val="00FB54D6"/>
    <w:rsid w:val="00FB62A0"/>
    <w:rsid w:val="00FB6B0D"/>
    <w:rsid w:val="00FB6CBA"/>
    <w:rsid w:val="00FB769F"/>
    <w:rsid w:val="00FB7B44"/>
    <w:rsid w:val="00FB7ED9"/>
    <w:rsid w:val="00FC32C3"/>
    <w:rsid w:val="00FC48BF"/>
    <w:rsid w:val="00FC5964"/>
    <w:rsid w:val="00FD0750"/>
    <w:rsid w:val="00FE5AF0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385B7E"/>
  <w15:docId w15:val="{42028B21-ADA6-4CA2-BC70-ECD11C5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81"/>
  </w:style>
  <w:style w:type="paragraph" w:styleId="Heading1">
    <w:name w:val="heading 1"/>
    <w:basedOn w:val="Normal"/>
    <w:next w:val="Normal"/>
    <w:link w:val="Heading1Char"/>
    <w:uiPriority w:val="9"/>
    <w:qFormat/>
    <w:rsid w:val="00A06D8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D8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D8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D8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D8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D8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D8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D8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D8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70"/>
    <w:rPr>
      <w:color w:val="B8FA56" w:themeColor="hyperlink"/>
      <w:u w:val="single"/>
    </w:rPr>
  </w:style>
  <w:style w:type="paragraph" w:styleId="NoSpacing">
    <w:name w:val="No Spacing"/>
    <w:uiPriority w:val="1"/>
    <w:qFormat/>
    <w:rsid w:val="00A06D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A4"/>
  </w:style>
  <w:style w:type="paragraph" w:styleId="Footer">
    <w:name w:val="footer"/>
    <w:basedOn w:val="Normal"/>
    <w:link w:val="FooterChar"/>
    <w:uiPriority w:val="99"/>
    <w:unhideWhenUsed/>
    <w:rsid w:val="0090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A4"/>
  </w:style>
  <w:style w:type="paragraph" w:styleId="BalloonText">
    <w:name w:val="Balloon Text"/>
    <w:basedOn w:val="Normal"/>
    <w:link w:val="BalloonTextChar"/>
    <w:uiPriority w:val="99"/>
    <w:semiHidden/>
    <w:unhideWhenUsed/>
    <w:rsid w:val="00A25A3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37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6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58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16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6D8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6D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6D8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6D8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D8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D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D8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D8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D8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D8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6D8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6D8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D8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6D8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6D8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06D81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06D8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6D8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D8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D8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06D8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06D8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06D8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6D8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06D8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D81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2F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F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74CD-A0BD-4EAD-94CD-8EC62D48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2970</Words>
  <Characters>17023</Characters>
  <Application>Microsoft Office Word</Application>
  <DocSecurity>0</DocSecurity>
  <Lines>257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19918</CharactersWithSpaces>
  <SharedDoc>false</SharedDoc>
  <HLinks>
    <vt:vector size="12" baseType="variant"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https://doi.org/10.1371/journal.pone.0238348</vt:lpwstr>
      </vt:variant>
      <vt:variant>
        <vt:lpwstr/>
      </vt:variant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https://doi.org/10.1016/j.ssmph.2021.100895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Heeju Sohn</dc:creator>
  <cp:keywords/>
  <cp:lastModifiedBy>Heeju Sohn</cp:lastModifiedBy>
  <cp:revision>36</cp:revision>
  <cp:lastPrinted>2024-08-21T17:24:00Z</cp:lastPrinted>
  <dcterms:created xsi:type="dcterms:W3CDTF">2024-08-01T15:23:00Z</dcterms:created>
  <dcterms:modified xsi:type="dcterms:W3CDTF">2024-08-21T17:24:00Z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254ac9bcda971a47410fd57ac19fa782f0f88e46b4e898462837a44e38eae9a1</vt:lpwstr>
  </property>
</Properties>
</file>